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26" w:rsidRPr="00604C76" w:rsidRDefault="00353396" w:rsidP="00E428EF">
      <w:pPr>
        <w:pStyle w:val="Title"/>
        <w:ind w:right="-142"/>
        <w:jc w:val="left"/>
        <w:rPr>
          <w:rFonts w:asciiTheme="majorBidi" w:hAnsiTheme="majorBidi" w:cstheme="majorBidi"/>
          <w:noProof/>
          <w:color w:val="C00000"/>
          <w:sz w:val="40"/>
          <w:szCs w:val="40"/>
          <w:lang w:val="bs-Latn-BA" w:eastAsia="en-US"/>
        </w:rPr>
      </w:pPr>
      <w:bookmarkStart w:id="0" w:name="_GoBack"/>
      <w:bookmarkEnd w:id="0"/>
      <w:r w:rsidRPr="00604C76">
        <w:rPr>
          <w:rFonts w:asciiTheme="majorBidi" w:hAnsiTheme="majorBidi" w:cstheme="majorBidi"/>
          <w:b w:val="0"/>
          <w:noProof/>
          <w:color w:val="C00000"/>
          <w:sz w:val="40"/>
          <w:szCs w:val="40"/>
          <w:lang w:val="bs-Latn-BA" w:eastAsia="bs-Latn-B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-1624330</wp:posOffset>
            </wp:positionH>
            <wp:positionV relativeFrom="paragraph">
              <wp:posOffset>-834390</wp:posOffset>
            </wp:positionV>
            <wp:extent cx="8115300" cy="107061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826" w:rsidRPr="00604C76">
        <w:rPr>
          <w:rFonts w:asciiTheme="majorBidi" w:hAnsiTheme="majorBidi" w:cstheme="majorBidi"/>
          <w:noProof/>
          <w:color w:val="C00000"/>
          <w:sz w:val="40"/>
          <w:szCs w:val="40"/>
          <w:lang w:val="bs-Latn-BA" w:eastAsia="en-US"/>
        </w:rPr>
        <w:t>van.prof.dr.Semina</w:t>
      </w:r>
      <w:r w:rsidR="001232BB" w:rsidRPr="00604C76">
        <w:rPr>
          <w:rFonts w:asciiTheme="majorBidi" w:hAnsiTheme="majorBidi" w:cstheme="majorBidi"/>
          <w:noProof/>
          <w:color w:val="C00000"/>
          <w:sz w:val="40"/>
          <w:szCs w:val="40"/>
          <w:lang w:val="bs-Latn-BA" w:eastAsia="en-US"/>
        </w:rPr>
        <w:t xml:space="preserve"> </w:t>
      </w:r>
      <w:r w:rsidR="005D0826" w:rsidRPr="00604C76">
        <w:rPr>
          <w:rFonts w:asciiTheme="majorBidi" w:hAnsiTheme="majorBidi" w:cstheme="majorBidi"/>
          <w:noProof/>
          <w:color w:val="C00000"/>
          <w:sz w:val="40"/>
          <w:szCs w:val="40"/>
          <w:lang w:val="bs-Latn-BA" w:eastAsia="en-US"/>
        </w:rPr>
        <w:t>Hadžiabulić</w:t>
      </w:r>
    </w:p>
    <w:p w:rsidR="00D91139" w:rsidRPr="005D0826" w:rsidRDefault="00604C76" w:rsidP="005D0826">
      <w:pPr>
        <w:pStyle w:val="Title"/>
        <w:jc w:val="right"/>
        <w:rPr>
          <w:rFonts w:asciiTheme="majorBidi" w:hAnsiTheme="majorBidi" w:cstheme="majorBidi"/>
          <w:sz w:val="72"/>
          <w:szCs w:val="72"/>
          <w:lang w:val="bs-Latn-BA"/>
        </w:rPr>
      </w:pPr>
      <w:r w:rsidRPr="001232BB">
        <w:rPr>
          <w:lang w:val="bs-Latn-BA"/>
        </w:rPr>
        <w:object w:dxaOrig="10066" w:dyaOrig="9203">
          <v:shape id="_x0000_i1025" type="#_x0000_t75" style="width:74.25pt;height:68.25pt" o:ole="" o:allowoverlap="f">
            <v:imagedata r:id="rId8" o:title=""/>
          </v:shape>
          <o:OLEObject Type="Embed" ProgID="CorelDRAW.Graphic.10" ShapeID="_x0000_i1025" DrawAspect="Content" ObjectID="_1620498890" r:id="rId9"/>
        </w:object>
      </w:r>
    </w:p>
    <w:p w:rsidR="00D91139" w:rsidRPr="001232BB" w:rsidRDefault="002B6D78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4765" r="23495" b="9906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73872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mr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by4pq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 w:rsidRP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Opći podaci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3E3B85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mjesto rođenja:</w:t>
      </w:r>
      <w:r w:rsidR="00FB26FA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</w:t>
      </w:r>
      <w:r w:rsidR="005D0826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02.12.1964, Mostar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Zvanje:</w:t>
      </w:r>
      <w:r w:rsidR="005D0826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vanredni profesor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e-mail:</w:t>
      </w:r>
      <w:r w:rsidR="005D0826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semina.hadziabulic@unmo.ba</w:t>
      </w: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1232BB" w:rsidRDefault="001232BB" w:rsidP="001232BB">
      <w:pPr>
        <w:ind w:left="2340" w:hanging="2340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1232BB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telefon:</w:t>
      </w:r>
      <w:r w:rsidR="005D0826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+38736571388</w:t>
      </w:r>
    </w:p>
    <w:p w:rsidR="008E55B4" w:rsidRPr="001232BB" w:rsidRDefault="008E55B4" w:rsidP="00586940">
      <w:pPr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1232BB">
      <w:pPr>
        <w:rPr>
          <w:rFonts w:asciiTheme="majorBidi" w:hAnsiTheme="majorBidi" w:cstheme="majorBidi"/>
          <w:sz w:val="16"/>
          <w:szCs w:val="16"/>
          <w:lang w:val="bs-Latn-BA"/>
        </w:rPr>
      </w:pPr>
    </w:p>
    <w:p w:rsidR="00957D4A" w:rsidRPr="001232BB" w:rsidRDefault="002B6D78" w:rsidP="001232BB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bs-Latn-BA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2860" r="23495" b="10096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B11CF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jHNA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color w:val="800000"/>
          <w:sz w:val="36"/>
          <w:szCs w:val="36"/>
          <w:lang w:val="bs-Latn-BA"/>
        </w:rPr>
        <w:t>Obrazovanje</w:t>
      </w:r>
    </w:p>
    <w:p w:rsidR="00957D4A" w:rsidRPr="001232BB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bs-Latn-BA"/>
        </w:rPr>
      </w:pPr>
    </w:p>
    <w:p w:rsidR="003833F1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b/>
          <w:color w:val="C00000"/>
          <w:sz w:val="22"/>
          <w:szCs w:val="22"/>
        </w:rPr>
      </w:pPr>
      <w:r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Diplomski studij:</w:t>
      </w:r>
      <w:r w:rsidR="005D0826" w:rsidRPr="003833F1">
        <w:rPr>
          <w:b/>
          <w:color w:val="C00000"/>
          <w:sz w:val="22"/>
          <w:szCs w:val="22"/>
          <w:lang w:val="hr-HR"/>
        </w:rPr>
        <w:t xml:space="preserve"> Poljoprivredni fakultet Univerziteta u Sarajevu</w:t>
      </w:r>
      <w:r w:rsidR="003833F1" w:rsidRPr="003833F1">
        <w:rPr>
          <w:b/>
          <w:color w:val="C00000"/>
          <w:sz w:val="22"/>
          <w:szCs w:val="22"/>
          <w:lang w:val="hr-HR"/>
        </w:rPr>
        <w:t>,</w:t>
      </w:r>
      <w:r w:rsidR="003833F1" w:rsidRPr="003833F1">
        <w:rPr>
          <w:b/>
          <w:color w:val="C00000"/>
          <w:sz w:val="22"/>
          <w:szCs w:val="22"/>
        </w:rPr>
        <w:t xml:space="preserve"> diplomirani inžinjer</w:t>
      </w:r>
      <w:r w:rsidR="00604C76">
        <w:rPr>
          <w:b/>
          <w:color w:val="C00000"/>
          <w:sz w:val="22"/>
          <w:szCs w:val="22"/>
        </w:rPr>
        <w:t>,</w:t>
      </w:r>
      <w:r w:rsidR="003833F1" w:rsidRPr="003833F1">
        <w:rPr>
          <w:b/>
          <w:color w:val="C00000"/>
          <w:sz w:val="22"/>
          <w:szCs w:val="22"/>
        </w:rPr>
        <w:t xml:space="preserve"> </w:t>
      </w:r>
      <w:r w:rsidR="00604C76">
        <w:rPr>
          <w:b/>
          <w:color w:val="C00000"/>
          <w:sz w:val="22"/>
          <w:szCs w:val="22"/>
        </w:rPr>
        <w:t>v</w:t>
      </w:r>
      <w:r w:rsidR="003833F1" w:rsidRPr="003833F1">
        <w:rPr>
          <w:b/>
          <w:color w:val="C00000"/>
          <w:sz w:val="22"/>
          <w:szCs w:val="22"/>
        </w:rPr>
        <w:t>oćarsko vinogradarski smjer</w:t>
      </w:r>
      <w:r w:rsidR="003833F1">
        <w:rPr>
          <w:b/>
          <w:color w:val="C00000"/>
          <w:sz w:val="22"/>
          <w:szCs w:val="22"/>
        </w:rPr>
        <w:t xml:space="preserve">, </w:t>
      </w:r>
      <w:r w:rsidR="00604C76">
        <w:rPr>
          <w:b/>
          <w:color w:val="C00000"/>
          <w:sz w:val="22"/>
          <w:szCs w:val="22"/>
        </w:rPr>
        <w:t>23.</w:t>
      </w:r>
      <w:r w:rsidR="003833F1">
        <w:rPr>
          <w:b/>
          <w:color w:val="C00000"/>
          <w:sz w:val="22"/>
          <w:szCs w:val="22"/>
        </w:rPr>
        <w:t>02.1988</w:t>
      </w: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Postdiplomski studij:</w:t>
      </w:r>
      <w:r w:rsidR="005D0826"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:</w:t>
      </w:r>
      <w:r w:rsidR="005D0826" w:rsidRPr="003833F1">
        <w:rPr>
          <w:b/>
          <w:color w:val="C00000"/>
          <w:sz w:val="22"/>
          <w:szCs w:val="22"/>
          <w:lang w:val="hr-HR"/>
        </w:rPr>
        <w:t xml:space="preserve"> Poljoprivredni fakultet Univerziteta u Sarajevu</w:t>
      </w:r>
      <w:r w:rsidR="003833F1" w:rsidRPr="003833F1">
        <w:rPr>
          <w:b/>
          <w:color w:val="C00000"/>
          <w:sz w:val="22"/>
          <w:szCs w:val="22"/>
          <w:lang w:val="hr-HR"/>
        </w:rPr>
        <w:t>,</w:t>
      </w:r>
      <w:r w:rsidR="003833F1" w:rsidRPr="003833F1">
        <w:rPr>
          <w:b/>
          <w:color w:val="C00000"/>
          <w:sz w:val="22"/>
          <w:szCs w:val="22"/>
        </w:rPr>
        <w:t xml:space="preserve"> </w:t>
      </w:r>
      <w:r w:rsidR="00604C76">
        <w:rPr>
          <w:b/>
          <w:color w:val="C00000"/>
          <w:sz w:val="22"/>
          <w:szCs w:val="22"/>
        </w:rPr>
        <w:t>magistr</w:t>
      </w:r>
      <w:r w:rsidR="003833F1" w:rsidRPr="003833F1">
        <w:rPr>
          <w:b/>
          <w:color w:val="C00000"/>
          <w:sz w:val="22"/>
          <w:szCs w:val="22"/>
        </w:rPr>
        <w:t xml:space="preserve"> poljoprivrednih nauka, </w:t>
      </w:r>
      <w:r w:rsidR="003833F1" w:rsidRPr="003833F1">
        <w:rPr>
          <w:b/>
          <w:color w:val="C00000"/>
          <w:sz w:val="22"/>
          <w:szCs w:val="22"/>
          <w:lang w:val="hr-HR"/>
        </w:rPr>
        <w:t>24.12.1997.</w:t>
      </w: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Doktorski studij:</w:t>
      </w:r>
      <w:r w:rsidR="00834570"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:</w:t>
      </w:r>
      <w:r w:rsidR="00834570" w:rsidRPr="003833F1">
        <w:rPr>
          <w:b/>
          <w:color w:val="C00000"/>
          <w:sz w:val="22"/>
          <w:szCs w:val="22"/>
          <w:lang w:val="hr-HR"/>
        </w:rPr>
        <w:t xml:space="preserve"> Poljoprivredni fakultet Univerziteta u Sarajevu</w:t>
      </w:r>
      <w:r w:rsidR="003833F1" w:rsidRPr="003833F1">
        <w:rPr>
          <w:b/>
          <w:color w:val="C00000"/>
          <w:sz w:val="22"/>
          <w:szCs w:val="22"/>
          <w:lang w:val="hr-HR"/>
        </w:rPr>
        <w:t>,</w:t>
      </w:r>
      <w:r w:rsidR="003833F1" w:rsidRPr="003833F1">
        <w:rPr>
          <w:b/>
          <w:bCs/>
          <w:iCs/>
          <w:color w:val="C00000"/>
          <w:sz w:val="22"/>
          <w:szCs w:val="22"/>
        </w:rPr>
        <w:t xml:space="preserve"> </w:t>
      </w:r>
      <w:r w:rsidR="003833F1">
        <w:rPr>
          <w:b/>
          <w:bCs/>
          <w:iCs/>
          <w:color w:val="C00000"/>
          <w:sz w:val="22"/>
          <w:szCs w:val="22"/>
        </w:rPr>
        <w:t>dok</w:t>
      </w:r>
      <w:r w:rsidR="003833F1" w:rsidRPr="003833F1">
        <w:rPr>
          <w:b/>
          <w:bCs/>
          <w:iCs/>
          <w:color w:val="C00000"/>
          <w:sz w:val="22"/>
          <w:szCs w:val="22"/>
        </w:rPr>
        <w:t xml:space="preserve">tor </w:t>
      </w:r>
      <w:r w:rsidR="003833F1" w:rsidRPr="003833F1">
        <w:rPr>
          <w:b/>
          <w:color w:val="C00000"/>
          <w:sz w:val="22"/>
          <w:szCs w:val="22"/>
        </w:rPr>
        <w:t>poljoprivrednih nauka,</w:t>
      </w:r>
      <w:r w:rsidR="003833F1">
        <w:rPr>
          <w:b/>
          <w:color w:val="C00000"/>
          <w:sz w:val="22"/>
          <w:szCs w:val="22"/>
        </w:rPr>
        <w:t xml:space="preserve"> </w:t>
      </w:r>
      <w:r w:rsidR="003833F1" w:rsidRPr="003833F1">
        <w:rPr>
          <w:b/>
          <w:bCs/>
          <w:iCs/>
          <w:color w:val="C00000"/>
          <w:sz w:val="22"/>
          <w:szCs w:val="22"/>
        </w:rPr>
        <w:t>12.10.2005.</w:t>
      </w: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1232BB" w:rsidRPr="003833F1" w:rsidRDefault="001232BB" w:rsidP="003833F1">
      <w:pPr>
        <w:tabs>
          <w:tab w:val="left" w:pos="4320"/>
          <w:tab w:val="left" w:pos="6480"/>
        </w:tabs>
        <w:ind w:left="2340" w:hanging="2340"/>
        <w:jc w:val="both"/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  <w:r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Datum i oblast posljednjeg izbora:</w:t>
      </w:r>
      <w:r w:rsidR="00834570"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 xml:space="preserve"> 26.1.2017.</w:t>
      </w:r>
      <w:r w:rsidR="003833F1" w:rsidRPr="003833F1"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  <w:t>, oblast : Genetika i oplemenjivanje bilja</w:t>
      </w:r>
    </w:p>
    <w:p w:rsidR="001232BB" w:rsidRPr="001232BB" w:rsidRDefault="001232BB" w:rsidP="00604C76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C00000"/>
          <w:sz w:val="22"/>
          <w:szCs w:val="22"/>
          <w:lang w:val="bs-Latn-BA"/>
        </w:rPr>
      </w:pPr>
    </w:p>
    <w:p w:rsidR="008E55B4" w:rsidRPr="001232BB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22"/>
          <w:szCs w:val="22"/>
          <w:lang w:val="bs-Latn-BA"/>
        </w:rPr>
      </w:pPr>
    </w:p>
    <w:p w:rsidR="00D91139" w:rsidRPr="001232BB" w:rsidRDefault="002B6D78" w:rsidP="001232BB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lang w:val="bs-Latn-BA"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F4507"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87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LFvO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1232BB">
        <w:rPr>
          <w:rFonts w:asciiTheme="majorBidi" w:hAnsiTheme="majorBidi" w:cstheme="majorBidi"/>
          <w:b/>
          <w:bCs/>
          <w:color w:val="800000"/>
          <w:sz w:val="36"/>
          <w:szCs w:val="36"/>
          <w:lang w:val="bs-Latn-BA"/>
        </w:rPr>
        <w:t>Važnije publikacije</w:t>
      </w:r>
    </w:p>
    <w:p w:rsidR="00D91139" w:rsidRPr="001232BB" w:rsidRDefault="00D91139" w:rsidP="00D91139">
      <w:pPr>
        <w:pStyle w:val="Title"/>
        <w:jc w:val="right"/>
        <w:rPr>
          <w:rFonts w:asciiTheme="majorBidi" w:hAnsiTheme="majorBidi" w:cstheme="majorBidi"/>
          <w:lang w:val="bs-Latn-BA"/>
        </w:rPr>
      </w:pPr>
    </w:p>
    <w:p w:rsidR="00D91139" w:rsidRPr="001232BB" w:rsidRDefault="00D91139" w:rsidP="00E428EF">
      <w:pPr>
        <w:pStyle w:val="Title"/>
        <w:jc w:val="left"/>
        <w:rPr>
          <w:rFonts w:asciiTheme="majorBidi" w:hAnsiTheme="majorBidi" w:cstheme="majorBidi"/>
          <w:sz w:val="18"/>
          <w:szCs w:val="18"/>
          <w:lang w:val="bs-Latn-BA"/>
        </w:rPr>
      </w:pPr>
    </w:p>
    <w:p w:rsidR="00E428EF" w:rsidRPr="00604C76" w:rsidRDefault="00E428EF" w:rsidP="00E428EF">
      <w:pPr>
        <w:rPr>
          <w:b/>
          <w:bCs/>
          <w:lang w:val="it-IT"/>
        </w:rPr>
      </w:pPr>
      <w:r w:rsidRPr="00604C76">
        <w:rPr>
          <w:b/>
          <w:bCs/>
          <w:lang w:val="it-IT"/>
        </w:rPr>
        <w:t>Objavljene knjige</w:t>
      </w:r>
      <w:r w:rsidRPr="00604C76">
        <w:rPr>
          <w:b/>
          <w:bCs/>
        </w:rPr>
        <w:t>:</w:t>
      </w:r>
    </w:p>
    <w:p w:rsidR="00E428EF" w:rsidRPr="003833F1" w:rsidRDefault="00E428EF" w:rsidP="00E428EF">
      <w:pPr>
        <w:numPr>
          <w:ilvl w:val="0"/>
          <w:numId w:val="19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Kurtović M., Gaši F., Drkenda P., </w:t>
      </w:r>
      <w:r w:rsidRPr="003833F1">
        <w:rPr>
          <w:b/>
          <w:bCs/>
          <w:sz w:val="20"/>
          <w:szCs w:val="20"/>
        </w:rPr>
        <w:t xml:space="preserve">Hadžiabulić Semina </w:t>
      </w:r>
      <w:r w:rsidRPr="003833F1">
        <w:rPr>
          <w:sz w:val="20"/>
          <w:szCs w:val="20"/>
        </w:rPr>
        <w:t>(2003): "Jagodasto voće".  Natura- Rame, Prozor.</w:t>
      </w:r>
    </w:p>
    <w:p w:rsidR="00E428EF" w:rsidRPr="003833F1" w:rsidRDefault="00E428EF" w:rsidP="00E428EF">
      <w:pPr>
        <w:numPr>
          <w:ilvl w:val="0"/>
          <w:numId w:val="19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Šarić T., Hanić E., </w:t>
      </w:r>
      <w:r w:rsidRPr="003833F1">
        <w:rPr>
          <w:b/>
          <w:bCs/>
          <w:sz w:val="20"/>
          <w:szCs w:val="20"/>
        </w:rPr>
        <w:t>Hadžiabulić Semina</w:t>
      </w:r>
      <w:r w:rsidRPr="003833F1">
        <w:rPr>
          <w:sz w:val="20"/>
          <w:szCs w:val="20"/>
        </w:rPr>
        <w:t>, Vidačić O. (2005): "Savremeni načini povećanja proizvodnje hrane". Sarajevo.</w:t>
      </w:r>
    </w:p>
    <w:p w:rsidR="00E428EF" w:rsidRPr="003833F1" w:rsidRDefault="00E428EF" w:rsidP="00E428EF">
      <w:pPr>
        <w:numPr>
          <w:ilvl w:val="0"/>
          <w:numId w:val="19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>Bajrović K, Jevrić-Čaušević A., Hadžiselimović R. i saradnici (2005): "Uvod u genetičko inženjerstvo i biotehnologiju". Institut za genetičko inženjerstvo i biotehnologiju, Sarajevo.</w:t>
      </w:r>
    </w:p>
    <w:p w:rsidR="00E428EF" w:rsidRPr="003833F1" w:rsidRDefault="00E428EF" w:rsidP="00E428EF">
      <w:pPr>
        <w:numPr>
          <w:ilvl w:val="0"/>
          <w:numId w:val="19"/>
        </w:numPr>
        <w:jc w:val="both"/>
        <w:rPr>
          <w:sz w:val="20"/>
          <w:szCs w:val="20"/>
          <w:lang w:val="pl-PL"/>
        </w:rPr>
      </w:pPr>
      <w:r w:rsidRPr="003833F1">
        <w:rPr>
          <w:sz w:val="20"/>
          <w:szCs w:val="20"/>
          <w:lang w:val="pl-PL"/>
        </w:rPr>
        <w:t xml:space="preserve">Hadžiabulić S. (2010): </w:t>
      </w:r>
      <w:r w:rsidRPr="003833F1">
        <w:rPr>
          <w:b/>
          <w:bCs/>
          <w:sz w:val="20"/>
          <w:szCs w:val="20"/>
          <w:lang w:val="pl-PL"/>
        </w:rPr>
        <w:t>Rasadničarstvo</w:t>
      </w:r>
      <w:r w:rsidRPr="003833F1">
        <w:rPr>
          <w:sz w:val="20"/>
          <w:szCs w:val="20"/>
          <w:lang w:val="pl-PL"/>
        </w:rPr>
        <w:t xml:space="preserve">, Agromediteranski fakultet Mostar, </w:t>
      </w:r>
      <w:r w:rsidRPr="003833F1">
        <w:rPr>
          <w:sz w:val="20"/>
          <w:szCs w:val="20"/>
        </w:rPr>
        <w:t>“Štamparija FOJNICA” D.D. Fojnica</w:t>
      </w:r>
    </w:p>
    <w:p w:rsidR="00E428EF" w:rsidRPr="003833F1" w:rsidRDefault="00E428EF" w:rsidP="00E428EF">
      <w:pPr>
        <w:pStyle w:val="ListParagraph"/>
        <w:numPr>
          <w:ilvl w:val="0"/>
          <w:numId w:val="19"/>
        </w:numPr>
        <w:contextualSpacing w:val="0"/>
        <w:jc w:val="both"/>
        <w:rPr>
          <w:sz w:val="20"/>
          <w:szCs w:val="20"/>
          <w:lang w:val="pl-PL"/>
        </w:rPr>
      </w:pPr>
      <w:r w:rsidRPr="003833F1">
        <w:rPr>
          <w:sz w:val="20"/>
          <w:szCs w:val="20"/>
          <w:lang w:val="pl-PL"/>
        </w:rPr>
        <w:t xml:space="preserve">Hadžiabulić S., Skender A. (2014): </w:t>
      </w:r>
      <w:r w:rsidRPr="003833F1">
        <w:rPr>
          <w:b/>
          <w:bCs/>
          <w:sz w:val="20"/>
          <w:szCs w:val="20"/>
          <w:lang w:val="pl-PL"/>
        </w:rPr>
        <w:t>Osnove genetike za studente agronomije</w:t>
      </w:r>
      <w:r w:rsidRPr="003833F1">
        <w:rPr>
          <w:sz w:val="20"/>
          <w:szCs w:val="20"/>
          <w:lang w:val="pl-PL"/>
        </w:rPr>
        <w:t xml:space="preserve">, Agromediteranski fakultet Mostar, </w:t>
      </w:r>
      <w:r w:rsidRPr="003833F1">
        <w:rPr>
          <w:sz w:val="20"/>
          <w:szCs w:val="20"/>
        </w:rPr>
        <w:t>“Štamparija FOJNICA” D.D. Fojnica. ISBN 978-9958-604-82-9   COBISS.BH-ID 21519366</w:t>
      </w:r>
    </w:p>
    <w:p w:rsidR="00E428EF" w:rsidRPr="003833F1" w:rsidRDefault="00E428EF" w:rsidP="00E428EF">
      <w:pPr>
        <w:pStyle w:val="ListParagraph"/>
        <w:numPr>
          <w:ilvl w:val="0"/>
          <w:numId w:val="19"/>
        </w:numPr>
        <w:contextualSpacing w:val="0"/>
        <w:jc w:val="both"/>
        <w:rPr>
          <w:sz w:val="20"/>
          <w:szCs w:val="20"/>
          <w:lang w:val="pl-PL"/>
        </w:rPr>
      </w:pPr>
      <w:r w:rsidRPr="003833F1">
        <w:rPr>
          <w:sz w:val="20"/>
          <w:szCs w:val="20"/>
          <w:lang w:val="pl-PL"/>
        </w:rPr>
        <w:t xml:space="preserve"> Skender A., Hadžiabulić S. (2014): </w:t>
      </w:r>
      <w:r w:rsidRPr="003833F1">
        <w:rPr>
          <w:b/>
          <w:bCs/>
          <w:sz w:val="20"/>
          <w:szCs w:val="20"/>
          <w:lang w:val="pl-PL"/>
        </w:rPr>
        <w:t>Opšte voćarstvo</w:t>
      </w:r>
      <w:r w:rsidRPr="003833F1">
        <w:rPr>
          <w:sz w:val="20"/>
          <w:szCs w:val="20"/>
          <w:lang w:val="pl-PL"/>
        </w:rPr>
        <w:t xml:space="preserve">, Univerzitet u Bihaću,    </w:t>
      </w:r>
      <w:r w:rsidRPr="003833F1">
        <w:rPr>
          <w:sz w:val="20"/>
          <w:szCs w:val="20"/>
        </w:rPr>
        <w:t xml:space="preserve">“Štamparija FOJNICA” D.D. Fojnica ISBN 978-9958-533-02-0   COBISS.BH-ID  21388806 </w:t>
      </w:r>
    </w:p>
    <w:p w:rsidR="00E428EF" w:rsidRPr="003833F1" w:rsidRDefault="00E428EF" w:rsidP="00E428EF">
      <w:pPr>
        <w:ind w:left="360"/>
        <w:rPr>
          <w:sz w:val="20"/>
          <w:szCs w:val="20"/>
        </w:rPr>
      </w:pPr>
    </w:p>
    <w:p w:rsidR="00E428EF" w:rsidRPr="00604C76" w:rsidRDefault="00E428EF" w:rsidP="00E428EF">
      <w:pPr>
        <w:rPr>
          <w:b/>
          <w:bCs/>
          <w:lang w:val="it-IT"/>
        </w:rPr>
      </w:pPr>
      <w:r w:rsidRPr="00604C76">
        <w:rPr>
          <w:b/>
          <w:bCs/>
          <w:lang w:val="it-IT"/>
        </w:rPr>
        <w:t>N</w:t>
      </w:r>
      <w:r w:rsidRPr="00604C76">
        <w:rPr>
          <w:b/>
          <w:bCs/>
        </w:rPr>
        <w:t>aučno-istraživački radovi</w:t>
      </w:r>
      <w:r w:rsidRPr="00604C76">
        <w:rPr>
          <w:b/>
          <w:bCs/>
          <w:lang w:val="it-IT"/>
        </w:rPr>
        <w:t>: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 xml:space="preserve">Hadžiabulić Semina </w:t>
      </w:r>
      <w:r w:rsidRPr="003833F1">
        <w:rPr>
          <w:sz w:val="20"/>
          <w:szCs w:val="20"/>
        </w:rPr>
        <w:t>(1998): "Dinamika cvjetanja breskve i nektarine u ekološkim uslovima Mostara". Radovi Poljoprivrednog fakulteta Univerziteta u Sarajevu. God. XLIII /47, Sarajevo.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 xml:space="preserve">Hadžiabulić Semina, </w:t>
      </w:r>
      <w:r w:rsidRPr="003833F1">
        <w:rPr>
          <w:sz w:val="20"/>
          <w:szCs w:val="20"/>
        </w:rPr>
        <w:t>Kurtović M. (2000): "Osnovne odlike mješovite rodne grančice nekih kultivara breskve i nektarine". Radovi Poljoprivrednog fakulteta Univerziteta u Sarajevu. God. XLV /4, Sarajevo.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Čmelik Z., </w:t>
      </w:r>
      <w:r w:rsidRPr="003833F1">
        <w:rPr>
          <w:b/>
          <w:bCs/>
          <w:sz w:val="20"/>
          <w:szCs w:val="20"/>
        </w:rPr>
        <w:t xml:space="preserve">Hadžiabulić Semina </w:t>
      </w:r>
      <w:r w:rsidRPr="003833F1">
        <w:rPr>
          <w:sz w:val="20"/>
          <w:szCs w:val="20"/>
        </w:rPr>
        <w:t>(2001): "Intenziviranje proizvodnje trešnje upotrebom vegetativnih podloga manje bujnosti". Zbornik radova internacionalnog workshopa submediteranskog voćarstva i vinogradarstva, 25.i 26.10.2001., Mostar.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lastRenderedPageBreak/>
        <w:t xml:space="preserve">Hadžiabulić Semina, </w:t>
      </w:r>
      <w:r w:rsidRPr="003833F1">
        <w:rPr>
          <w:sz w:val="20"/>
          <w:szCs w:val="20"/>
        </w:rPr>
        <w:t>Kapur L., Haverić S., Bajrović K., Kurtović M. (2002): "Genetička karakterizacija autohtonog genofonda smokve (</w:t>
      </w:r>
      <w:r w:rsidRPr="003833F1">
        <w:rPr>
          <w:i/>
          <w:iCs/>
          <w:sz w:val="20"/>
          <w:szCs w:val="20"/>
        </w:rPr>
        <w:t>Ficus carica</w:t>
      </w:r>
      <w:r w:rsidRPr="003833F1">
        <w:rPr>
          <w:sz w:val="20"/>
          <w:szCs w:val="20"/>
        </w:rPr>
        <w:t xml:space="preserve"> L.) korištenjem mikrosatelita". Zbornik radova II internacionalnog workshopa submediteranskog voćarstva i vinogradarstva, 9.i 10.12. 2002., Mostar.</w:t>
      </w:r>
    </w:p>
    <w:p w:rsidR="00E428EF" w:rsidRPr="003833F1" w:rsidRDefault="00E428EF" w:rsidP="00E428EF">
      <w:pPr>
        <w:pStyle w:val="BodyTextIndent"/>
        <w:numPr>
          <w:ilvl w:val="0"/>
          <w:numId w:val="18"/>
        </w:numPr>
        <w:spacing w:after="0"/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>Hadžiabulić Semina</w:t>
      </w:r>
      <w:r w:rsidRPr="003833F1">
        <w:rPr>
          <w:sz w:val="20"/>
          <w:szCs w:val="20"/>
        </w:rPr>
        <w:t>, Kurtović M.,Temim E.: (2004): "Karakteristike genotipova smokve u kulturi voćarstva Bosne i Hercegovine". II Simpozijum poljoprivrede, veterinarstva, šumarstva i biotehnologije,  28.–30.09. 2004. Bihać</w:t>
      </w:r>
    </w:p>
    <w:p w:rsidR="00E428EF" w:rsidRPr="003833F1" w:rsidRDefault="00E428EF" w:rsidP="00E428EF">
      <w:pPr>
        <w:pStyle w:val="BodyTextIndent"/>
        <w:numPr>
          <w:ilvl w:val="0"/>
          <w:numId w:val="18"/>
        </w:numPr>
        <w:spacing w:after="0"/>
        <w:ind w:hanging="357"/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>Hadžiabulić Semina,</w:t>
      </w:r>
      <w:r w:rsidRPr="003833F1">
        <w:rPr>
          <w:sz w:val="20"/>
          <w:szCs w:val="20"/>
        </w:rPr>
        <w:t xml:space="preserve"> Kapur</w:t>
      </w:r>
      <w:r w:rsidRPr="003833F1">
        <w:rPr>
          <w:i/>
          <w:iCs/>
          <w:sz w:val="20"/>
          <w:szCs w:val="20"/>
        </w:rPr>
        <w:t xml:space="preserve"> </w:t>
      </w:r>
      <w:r w:rsidRPr="003833F1">
        <w:rPr>
          <w:sz w:val="20"/>
          <w:szCs w:val="20"/>
        </w:rPr>
        <w:t>L, Pojskić N., Kurtović M.(2005):</w:t>
      </w:r>
      <w:r w:rsidRPr="003833F1">
        <w:rPr>
          <w:b/>
          <w:bCs/>
          <w:sz w:val="20"/>
          <w:szCs w:val="20"/>
        </w:rPr>
        <w:t xml:space="preserve"> </w:t>
      </w:r>
      <w:r w:rsidRPr="003833F1">
        <w:rPr>
          <w:sz w:val="20"/>
          <w:szCs w:val="20"/>
        </w:rPr>
        <w:t>"Primjena molekularnih markera pri genetičkoj karaktrizaciji autohtonih kultivara smokve".</w:t>
      </w:r>
      <w:r w:rsidRPr="003833F1">
        <w:rPr>
          <w:b/>
          <w:bCs/>
          <w:sz w:val="20"/>
          <w:szCs w:val="20"/>
        </w:rPr>
        <w:t xml:space="preserve"> </w:t>
      </w:r>
      <w:r w:rsidRPr="003833F1">
        <w:rPr>
          <w:sz w:val="20"/>
          <w:szCs w:val="20"/>
        </w:rPr>
        <w:t xml:space="preserve">XVIII naučno-stručni skup poljoprivrede i prehrambene industrije, Neum, 14.–16.09. 2005. 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>Hadžiabulić Semina,</w:t>
      </w:r>
      <w:r w:rsidRPr="003833F1">
        <w:rPr>
          <w:sz w:val="20"/>
          <w:szCs w:val="20"/>
        </w:rPr>
        <w:t xml:space="preserve"> Kapur L., Pojskić N., Kurtović M. (2007): „Genetical characterization of autochthonous gene pools of fig with molecular markers“.</w:t>
      </w:r>
      <w:r w:rsidRPr="003833F1">
        <w:rPr>
          <w:rStyle w:val="A12"/>
          <w:color w:val="auto"/>
        </w:rPr>
        <w:t>18</w:t>
      </w:r>
      <w:r w:rsidRPr="003833F1">
        <w:rPr>
          <w:rStyle w:val="A13"/>
          <w:color w:val="auto"/>
          <w:sz w:val="20"/>
          <w:szCs w:val="20"/>
        </w:rPr>
        <w:t xml:space="preserve">th </w:t>
      </w:r>
      <w:r w:rsidRPr="003833F1">
        <w:rPr>
          <w:rStyle w:val="A12"/>
          <w:color w:val="auto"/>
        </w:rPr>
        <w:t>EUCARPIA Genetic Resources Section Meeting “Plant Genetic Resources and their Exploitation in the Plant Breeding for Food and</w:t>
      </w:r>
      <w:r w:rsidRPr="003833F1">
        <w:rPr>
          <w:rStyle w:val="A12"/>
          <w:color w:val="auto"/>
          <w:lang w:val="en-US"/>
        </w:rPr>
        <w:t xml:space="preserve"> Agriculture”, </w:t>
      </w:r>
      <w:r w:rsidRPr="003833F1">
        <w:rPr>
          <w:rStyle w:val="A0"/>
          <w:color w:val="auto"/>
          <w:sz w:val="20"/>
          <w:szCs w:val="20"/>
          <w:lang w:val="en-US"/>
        </w:rPr>
        <w:t>Piešťany Slovak Republic, 23-26</w:t>
      </w:r>
      <w:r w:rsidRPr="003833F1">
        <w:rPr>
          <w:rStyle w:val="A3"/>
          <w:rFonts w:ascii="Times New Roman" w:hAnsi="Times New Roman" w:cs="Times New Roman"/>
          <w:color w:val="auto"/>
          <w:sz w:val="20"/>
          <w:szCs w:val="20"/>
          <w:lang w:val="en-US"/>
        </w:rPr>
        <w:t>.</w:t>
      </w:r>
      <w:r w:rsidRPr="003833F1">
        <w:rPr>
          <w:rStyle w:val="A0"/>
          <w:color w:val="auto"/>
          <w:sz w:val="20"/>
          <w:szCs w:val="20"/>
          <w:lang w:val="en-US"/>
        </w:rPr>
        <w:t xml:space="preserve"> </w:t>
      </w:r>
      <w:r w:rsidRPr="003833F1">
        <w:rPr>
          <w:rStyle w:val="A0"/>
          <w:color w:val="auto"/>
          <w:sz w:val="20"/>
          <w:szCs w:val="20"/>
        </w:rPr>
        <w:t>5.2007.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Skender Azra, Jahić S., </w:t>
      </w:r>
      <w:r w:rsidRPr="003833F1">
        <w:rPr>
          <w:b/>
          <w:bCs/>
          <w:sz w:val="20"/>
          <w:szCs w:val="20"/>
        </w:rPr>
        <w:t>Hadžiabulić S.</w:t>
      </w:r>
      <w:r w:rsidRPr="003833F1">
        <w:rPr>
          <w:sz w:val="20"/>
          <w:szCs w:val="20"/>
        </w:rPr>
        <w:t xml:space="preserve"> (2008): „Evaluacija pomoloških karakteristika  autohtonih sorti jabuke Cazinske krajine”. «Savremena poljoprivreda», Vol. 57, 1-2, str. 124-130.  (Agricola, CAB Abstracts, BIOSIS)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Skender Azra, Kurtović M., </w:t>
      </w:r>
      <w:r w:rsidRPr="003833F1">
        <w:rPr>
          <w:b/>
          <w:bCs/>
          <w:sz w:val="20"/>
          <w:szCs w:val="20"/>
        </w:rPr>
        <w:t>Hadžiabulić</w:t>
      </w:r>
      <w:r w:rsidRPr="003833F1">
        <w:rPr>
          <w:b/>
          <w:bCs/>
          <w:sz w:val="20"/>
          <w:szCs w:val="20"/>
          <w:vertAlign w:val="superscript"/>
        </w:rPr>
        <w:t xml:space="preserve"> </w:t>
      </w:r>
      <w:r w:rsidRPr="003833F1">
        <w:rPr>
          <w:b/>
          <w:bCs/>
          <w:sz w:val="20"/>
          <w:szCs w:val="20"/>
        </w:rPr>
        <w:t>S</w:t>
      </w:r>
      <w:r w:rsidRPr="003833F1">
        <w:rPr>
          <w:sz w:val="20"/>
          <w:szCs w:val="20"/>
        </w:rPr>
        <w:t>., Gaši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>F., Maličević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>A. (2008):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>„Morfološke i hemijske karakteristike ploda autohtonih genotipova kruške Centralne Bosne”., Radovi Poljoprivrednog-prehrambenog fakulteta Univerziteta u Sarajevu- Vol. LIII, No 59/1, str. 77 – 87 (CAB Publishing – UK), Sarajevo.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b/>
          <w:bCs/>
          <w:sz w:val="20"/>
          <w:szCs w:val="20"/>
        </w:rPr>
        <w:t>Hadžiabulić Semina</w:t>
      </w:r>
      <w:r w:rsidRPr="003833F1">
        <w:rPr>
          <w:sz w:val="20"/>
          <w:szCs w:val="20"/>
        </w:rPr>
        <w:t>, Pojskić L., Pojskić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>N., Kurtović M., Skender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>A. (2008): „Genetička diferencijacija promatranih lokaliteta (zasada) smokve na osnovu analiziranih mikrosatelitnih lokusa”. Radovi Poljoprivrednog-prehrambenog fakulteta Univerziteta u Sarajevu- Vol. LIII, No 59/1, str. 97 – 106 (CAB Publishing – UK), Sarajevo.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Skender, Azra, </w:t>
      </w:r>
      <w:r w:rsidRPr="003833F1">
        <w:rPr>
          <w:b/>
          <w:bCs/>
          <w:sz w:val="20"/>
          <w:szCs w:val="20"/>
        </w:rPr>
        <w:t>Hadžiabulić S</w:t>
      </w:r>
      <w:r w:rsidRPr="003833F1">
        <w:rPr>
          <w:sz w:val="20"/>
          <w:szCs w:val="20"/>
        </w:rPr>
        <w:t>., Kurtović M., Hadžiabulić A. (2010): „Identifikacija autohtonih genotipova jabuke u Bosni  i Hercegovini”. Radovi Poljoprivredno – prehrambenog fakulteta Univerziteta u Sarajevu. Vol. LV, No 60/1, str. 95 – 103 (CAB Publishing – UK)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Tanović N., Džubur A., </w:t>
      </w:r>
      <w:r w:rsidRPr="003833F1">
        <w:rPr>
          <w:b/>
          <w:bCs/>
          <w:sz w:val="20"/>
          <w:szCs w:val="20"/>
        </w:rPr>
        <w:t xml:space="preserve">Hadžiabulić S., </w:t>
      </w:r>
      <w:r w:rsidRPr="003833F1">
        <w:rPr>
          <w:sz w:val="20"/>
          <w:szCs w:val="20"/>
        </w:rPr>
        <w:t>Temim E., Leto A., Hadžiabulić A. (2010):  „Production of organic essential oils from conifers”.</w:t>
      </w:r>
      <w:r w:rsidRPr="003833F1">
        <w:rPr>
          <w:rStyle w:val="yshortcuts"/>
          <w:sz w:val="20"/>
          <w:szCs w:val="20"/>
        </w:rPr>
        <w:t xml:space="preserve"> Proceedings</w:t>
      </w:r>
      <w:r w:rsidRPr="003833F1">
        <w:rPr>
          <w:sz w:val="20"/>
          <w:szCs w:val="20"/>
        </w:rPr>
        <w:t xml:space="preserve">. Vol .3, Scienceand technology/ Second International Symposium on Sustainable Development (ISSD 10), </w:t>
      </w:r>
      <w:r w:rsidRPr="003833F1">
        <w:rPr>
          <w:rStyle w:val="yshortcuts"/>
          <w:sz w:val="20"/>
          <w:szCs w:val="20"/>
        </w:rPr>
        <w:t>Sarajevo, Bosnia and Herzegovina</w:t>
      </w:r>
      <w:r w:rsidRPr="003833F1">
        <w:rPr>
          <w:sz w:val="20"/>
          <w:szCs w:val="20"/>
        </w:rPr>
        <w:t>, June 8-9, 2010. - Sarajevo: International Burch University, 2010. -  458 str.: ilustr. 30 cm.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noProof/>
          <w:sz w:val="20"/>
          <w:szCs w:val="20"/>
        </w:rPr>
        <w:t xml:space="preserve"> </w:t>
      </w:r>
      <w:r w:rsidRPr="003833F1">
        <w:rPr>
          <w:b/>
          <w:bCs/>
          <w:noProof/>
          <w:sz w:val="20"/>
          <w:szCs w:val="20"/>
        </w:rPr>
        <w:t>Hadžiabulić Semina</w:t>
      </w:r>
      <w:r w:rsidRPr="003833F1">
        <w:rPr>
          <w:noProof/>
          <w:sz w:val="20"/>
          <w:szCs w:val="20"/>
        </w:rPr>
        <w:t>, Aliman J., Džubur A., Skender A., Šoše I., (2011):</w:t>
      </w:r>
      <w:r w:rsidRPr="003833F1">
        <w:rPr>
          <w:sz w:val="20"/>
          <w:szCs w:val="20"/>
        </w:rPr>
        <w:t xml:space="preserve"> „Inventarizacija i morfološka karakterizacija genotipova badema </w:t>
      </w:r>
      <w:r w:rsidRPr="003833F1">
        <w:rPr>
          <w:i/>
          <w:iCs/>
          <w:sz w:val="20"/>
          <w:szCs w:val="20"/>
        </w:rPr>
        <w:t>Prunus amygdalus</w:t>
      </w:r>
      <w:r w:rsidRPr="003833F1">
        <w:rPr>
          <w:sz w:val="20"/>
          <w:szCs w:val="20"/>
        </w:rPr>
        <w:t xml:space="preserve"> na području Hercegovine”. 46 Hrvatski i 6 Međunarodni Simpozij Agronoma, Opatija, 14.-18.veljače 2011.godine.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  <w:lang w:val="pt-BR"/>
        </w:rPr>
        <w:t xml:space="preserve">Skender A., Kurtović M., </w:t>
      </w:r>
      <w:r w:rsidRPr="003833F1">
        <w:rPr>
          <w:b/>
          <w:bCs/>
          <w:sz w:val="20"/>
          <w:szCs w:val="20"/>
          <w:lang w:val="pt-BR"/>
        </w:rPr>
        <w:t>Hadžiabulić S</w:t>
      </w:r>
      <w:r w:rsidRPr="003833F1">
        <w:rPr>
          <w:sz w:val="20"/>
          <w:szCs w:val="20"/>
          <w:lang w:val="pt-BR"/>
        </w:rPr>
        <w:t xml:space="preserve">., Gaši F. </w:t>
      </w:r>
      <w:r w:rsidRPr="003833F1">
        <w:rPr>
          <w:sz w:val="20"/>
          <w:szCs w:val="20"/>
        </w:rPr>
        <w:t>(2011): “Pomološka varijabilnost populacija pitomog kestena (</w:t>
      </w:r>
      <w:r w:rsidRPr="003833F1">
        <w:rPr>
          <w:i/>
          <w:iCs/>
          <w:sz w:val="20"/>
          <w:szCs w:val="20"/>
        </w:rPr>
        <w:t>Castanea sativa</w:t>
      </w:r>
      <w:r w:rsidRPr="003833F1">
        <w:rPr>
          <w:sz w:val="20"/>
          <w:szCs w:val="20"/>
        </w:rPr>
        <w:t xml:space="preserve"> Mill.) u Bosni i Hercegovini. XXII Međunarodna  naučno-stručna konferencija poljoprivrede i prehrambene industrije, Sarajevo, 28.09.–01.10. 2011.godine.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  <w:lang w:val="pt-BR"/>
        </w:rPr>
        <w:t xml:space="preserve">Skender A., </w:t>
      </w:r>
      <w:r w:rsidRPr="003833F1">
        <w:rPr>
          <w:b/>
          <w:bCs/>
          <w:sz w:val="20"/>
          <w:szCs w:val="20"/>
          <w:lang w:val="pt-BR"/>
        </w:rPr>
        <w:t>Hadžiabulić S</w:t>
      </w:r>
      <w:r w:rsidRPr="003833F1">
        <w:rPr>
          <w:sz w:val="20"/>
          <w:szCs w:val="20"/>
          <w:lang w:val="pt-BR"/>
        </w:rPr>
        <w:t>., Bećirspahić D., Karaibrahimović A. (2011): “</w:t>
      </w:r>
      <w:r w:rsidRPr="003833F1">
        <w:rPr>
          <w:sz w:val="20"/>
          <w:szCs w:val="20"/>
          <w:lang w:val="cs-CZ"/>
        </w:rPr>
        <w:t>Fenološka i pomološko-tehnološka svojstva aktuelnog jednogodišnjeg i dvogodišnjeg sortimenta maline (</w:t>
      </w:r>
      <w:r w:rsidRPr="003833F1">
        <w:rPr>
          <w:i/>
          <w:iCs/>
          <w:sz w:val="20"/>
          <w:szCs w:val="20"/>
          <w:lang w:val="cs-CZ"/>
        </w:rPr>
        <w:t>Rubus idaeus</w:t>
      </w:r>
      <w:r w:rsidRPr="003833F1">
        <w:rPr>
          <w:sz w:val="20"/>
          <w:szCs w:val="20"/>
          <w:lang w:val="cs-CZ"/>
        </w:rPr>
        <w:t xml:space="preserve"> L.)“. </w:t>
      </w:r>
      <w:r w:rsidRPr="003833F1">
        <w:rPr>
          <w:sz w:val="20"/>
          <w:szCs w:val="20"/>
        </w:rPr>
        <w:t>XXII Međunarodna  naučno-stručna konferencija poljoprivrede i prehrambene industrije, Sarajevo, 28.09.–01.10. 2011.godine.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Ercisli S., Suzan O. Yilmaz, Gadze J., Dzubur A. </w:t>
      </w:r>
      <w:r w:rsidRPr="003833F1">
        <w:rPr>
          <w:b/>
          <w:bCs/>
          <w:sz w:val="20"/>
          <w:szCs w:val="20"/>
        </w:rPr>
        <w:t>Hadziabulic S.</w:t>
      </w:r>
      <w:r w:rsidRPr="003833F1">
        <w:rPr>
          <w:sz w:val="20"/>
          <w:szCs w:val="20"/>
        </w:rPr>
        <w:t>, Aliman J. (2011): Some Fruit Characteristics of Cornelian Cherries (</w:t>
      </w:r>
      <w:r w:rsidRPr="003833F1">
        <w:rPr>
          <w:i/>
          <w:iCs/>
          <w:sz w:val="20"/>
          <w:szCs w:val="20"/>
        </w:rPr>
        <w:t>Cornus mas</w:t>
      </w:r>
      <w:r w:rsidRPr="003833F1">
        <w:rPr>
          <w:sz w:val="20"/>
          <w:szCs w:val="20"/>
        </w:rPr>
        <w:t xml:space="preserve"> L.), Notulae Botanicae Horti Agrobotanici </w:t>
      </w:r>
      <w:r w:rsidRPr="003833F1">
        <w:rPr>
          <w:b/>
          <w:bCs/>
          <w:sz w:val="20"/>
          <w:szCs w:val="20"/>
        </w:rPr>
        <w:t>Cluj – Napoca</w:t>
      </w:r>
      <w:r w:rsidRPr="003833F1">
        <w:rPr>
          <w:sz w:val="20"/>
          <w:szCs w:val="20"/>
        </w:rPr>
        <w:t>, 39 (1) : 255-259 Print ISSN 0255-965X; Electronic 1842-4309</w:t>
      </w:r>
    </w:p>
    <w:p w:rsidR="00E428EF" w:rsidRPr="003833F1" w:rsidRDefault="00E428EF" w:rsidP="00E428EF">
      <w:pPr>
        <w:numPr>
          <w:ilvl w:val="0"/>
          <w:numId w:val="18"/>
        </w:numPr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Ercisli S., Tosun M., Karlidag H., Dzubur A., </w:t>
      </w:r>
      <w:r w:rsidRPr="003833F1">
        <w:rPr>
          <w:b/>
          <w:bCs/>
          <w:sz w:val="20"/>
          <w:szCs w:val="20"/>
        </w:rPr>
        <w:t>Hadziabulic S</w:t>
      </w:r>
      <w:r w:rsidRPr="003833F1">
        <w:rPr>
          <w:sz w:val="20"/>
          <w:szCs w:val="20"/>
        </w:rPr>
        <w:t>., Aliman J. (2012): Color and Antioxidant Characteristics of Some Fresh Fig (Ficus carica L.) Genotypes from Northeastern Turkey, Plant Foods for Human Nutrition, ISSN 0921-9668, DOI 10.1007/s11130-012-0292-2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  <w:lang w:val="en-US"/>
        </w:rPr>
        <w:t>Skender A., Kurtović M</w:t>
      </w:r>
      <w:r w:rsidRPr="003833F1">
        <w:rPr>
          <w:b/>
          <w:bCs/>
          <w:sz w:val="20"/>
          <w:szCs w:val="20"/>
          <w:lang w:val="en-US"/>
        </w:rPr>
        <w:t>.,</w:t>
      </w:r>
      <w:r w:rsidRPr="003833F1">
        <w:rPr>
          <w:b/>
          <w:bCs/>
          <w:sz w:val="20"/>
          <w:szCs w:val="20"/>
          <w:vertAlign w:val="superscript"/>
          <w:lang w:val="en-US"/>
        </w:rPr>
        <w:t xml:space="preserve"> </w:t>
      </w:r>
      <w:r w:rsidRPr="003833F1">
        <w:rPr>
          <w:b/>
          <w:bCs/>
          <w:sz w:val="20"/>
          <w:szCs w:val="20"/>
          <w:lang w:val="en-US"/>
        </w:rPr>
        <w:t>Hadžiabulić S</w:t>
      </w:r>
      <w:r w:rsidRPr="003833F1">
        <w:rPr>
          <w:sz w:val="20"/>
          <w:szCs w:val="20"/>
          <w:lang w:val="en-US"/>
        </w:rPr>
        <w:t>.,</w:t>
      </w:r>
      <w:r w:rsidRPr="003833F1">
        <w:rPr>
          <w:sz w:val="20"/>
          <w:szCs w:val="20"/>
          <w:vertAlign w:val="superscript"/>
          <w:lang w:val="en-US"/>
        </w:rPr>
        <w:t xml:space="preserve"> </w:t>
      </w:r>
      <w:r w:rsidRPr="003833F1">
        <w:rPr>
          <w:sz w:val="20"/>
          <w:szCs w:val="20"/>
          <w:lang w:val="en-US"/>
        </w:rPr>
        <w:t>Gaši F.(2012):</w:t>
      </w:r>
      <w:r w:rsidRPr="003833F1">
        <w:rPr>
          <w:b/>
          <w:bCs/>
          <w:sz w:val="20"/>
          <w:szCs w:val="20"/>
          <w:lang w:val="en-US"/>
        </w:rPr>
        <w:t xml:space="preserve"> </w:t>
      </w:r>
      <w:r w:rsidRPr="003833F1">
        <w:rPr>
          <w:sz w:val="20"/>
          <w:szCs w:val="20"/>
          <w:lang w:val="en-US"/>
        </w:rPr>
        <w:t>Analyses of Genetic Structure Within Population of Chestnut (</w:t>
      </w:r>
      <w:r w:rsidRPr="003833F1">
        <w:rPr>
          <w:i/>
          <w:iCs/>
          <w:sz w:val="20"/>
          <w:szCs w:val="20"/>
          <w:lang w:val="en-US"/>
        </w:rPr>
        <w:t>Castanea sativa</w:t>
      </w:r>
      <w:r w:rsidRPr="003833F1">
        <w:rPr>
          <w:sz w:val="20"/>
          <w:szCs w:val="20"/>
          <w:lang w:val="en-US"/>
        </w:rPr>
        <w:t xml:space="preserve"> Mill.)  in Bosnia and Herzegovina Using SSR Markers.</w:t>
      </w:r>
      <w:r w:rsidRPr="003833F1">
        <w:rPr>
          <w:sz w:val="20"/>
          <w:szCs w:val="20"/>
        </w:rPr>
        <w:t xml:space="preserve"> 23</w:t>
      </w:r>
      <w:r w:rsidRPr="003833F1">
        <w:rPr>
          <w:sz w:val="20"/>
          <w:szCs w:val="20"/>
          <w:vertAlign w:val="superscript"/>
        </w:rPr>
        <w:t xml:space="preserve">rd </w:t>
      </w:r>
      <w:r w:rsidRPr="003833F1">
        <w:rPr>
          <w:sz w:val="20"/>
          <w:szCs w:val="20"/>
        </w:rPr>
        <w:t>International scientific - experts congress on agriculture and food industry 27-29 September 2012 Izmir/Turkey. ISBN/ISSN:</w:t>
      </w:r>
      <w:r w:rsidRPr="003833F1">
        <w:rPr>
          <w:sz w:val="20"/>
          <w:szCs w:val="20"/>
          <w:lang w:eastAsia="bs-Latn-BA"/>
        </w:rPr>
        <w:t xml:space="preserve"> </w:t>
      </w:r>
      <w:hyperlink r:id="rId10" w:history="1">
        <w:r w:rsidRPr="003833F1">
          <w:rPr>
            <w:sz w:val="20"/>
            <w:szCs w:val="20"/>
            <w:lang w:eastAsia="bs-Latn-BA"/>
          </w:rPr>
          <w:t>1018-8851</w:t>
        </w:r>
      </w:hyperlink>
      <w:r w:rsidRPr="003833F1">
        <w:rPr>
          <w:sz w:val="20"/>
          <w:szCs w:val="20"/>
          <w:lang w:eastAsia="bs-Latn-BA"/>
        </w:rPr>
        <w:t>. Special Issue Volume 2 pp. I-VIII + 343-695</w:t>
      </w:r>
      <w:r w:rsidRPr="003833F1">
        <w:rPr>
          <w:sz w:val="20"/>
          <w:szCs w:val="20"/>
        </w:rPr>
        <w:tab/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Skender A., Kurtović M., </w:t>
      </w:r>
      <w:r w:rsidRPr="003833F1">
        <w:rPr>
          <w:b/>
          <w:bCs/>
          <w:sz w:val="20"/>
          <w:szCs w:val="20"/>
        </w:rPr>
        <w:t>Hadžiabulić S</w:t>
      </w:r>
      <w:r w:rsidRPr="003833F1">
        <w:rPr>
          <w:sz w:val="20"/>
          <w:szCs w:val="20"/>
        </w:rPr>
        <w:t>., Aliman J.,(2013): Pomological and genetic analysis of chestnut (</w:t>
      </w:r>
      <w:r w:rsidRPr="003833F1">
        <w:rPr>
          <w:i/>
          <w:iCs/>
          <w:sz w:val="20"/>
          <w:szCs w:val="20"/>
        </w:rPr>
        <w:t>Castanea sativa</w:t>
      </w:r>
      <w:r w:rsidRPr="003833F1">
        <w:rPr>
          <w:sz w:val="20"/>
          <w:szCs w:val="20"/>
        </w:rPr>
        <w:t xml:space="preserve"> Mill.) in Bosnia and Herzegovina. 48. Hrvatski i 8. Međunarodni Simpozij Agronoma, Dubrovnik, 17.-22.veljače 2013.godine. ISBN/ISSN:  978–953–7871–08–6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</w:rPr>
        <w:t xml:space="preserve">Aliman J., Džubur A., </w:t>
      </w:r>
      <w:r w:rsidRPr="003833F1">
        <w:rPr>
          <w:b/>
          <w:bCs/>
          <w:sz w:val="20"/>
          <w:szCs w:val="20"/>
        </w:rPr>
        <w:t>Hadžiabulić S.,</w:t>
      </w:r>
      <w:r w:rsidRPr="003833F1">
        <w:rPr>
          <w:sz w:val="20"/>
          <w:szCs w:val="20"/>
        </w:rPr>
        <w:t xml:space="preserve"> Skender A., Manjgo L.,(2013): Etape sazrijevanja plodova autohtonih i introduciranih genotipova trešnje na području Mostara. 48. Hrvatski i 8. Međunarodni Simpozij Agronoma, Dubrovnik, 17.-22.veljače 2013.godine. ISBN/ISSN:  978–953–7871–08–6</w:t>
      </w:r>
    </w:p>
    <w:p w:rsidR="00E428EF" w:rsidRPr="003833F1" w:rsidRDefault="00E428EF" w:rsidP="00E428EF">
      <w:pPr>
        <w:numPr>
          <w:ilvl w:val="0"/>
          <w:numId w:val="18"/>
        </w:numPr>
        <w:tabs>
          <w:tab w:val="num" w:pos="928"/>
        </w:tabs>
        <w:jc w:val="both"/>
        <w:rPr>
          <w:sz w:val="20"/>
          <w:szCs w:val="20"/>
        </w:rPr>
      </w:pPr>
      <w:r w:rsidRPr="003833F1">
        <w:rPr>
          <w:sz w:val="20"/>
          <w:szCs w:val="20"/>
        </w:rPr>
        <w:t>Aliman J., Džubur</w:t>
      </w:r>
      <w:r w:rsidRPr="003833F1">
        <w:rPr>
          <w:sz w:val="20"/>
          <w:szCs w:val="20"/>
          <w:vertAlign w:val="superscript"/>
        </w:rPr>
        <w:t xml:space="preserve"> </w:t>
      </w:r>
      <w:r w:rsidRPr="003833F1">
        <w:rPr>
          <w:sz w:val="20"/>
          <w:szCs w:val="20"/>
        </w:rPr>
        <w:t xml:space="preserve">A., </w:t>
      </w:r>
      <w:r w:rsidRPr="003833F1">
        <w:rPr>
          <w:b/>
          <w:bCs/>
          <w:sz w:val="20"/>
          <w:szCs w:val="20"/>
        </w:rPr>
        <w:t>Hadžiabulić S</w:t>
      </w:r>
      <w:r w:rsidRPr="003833F1">
        <w:rPr>
          <w:sz w:val="20"/>
          <w:szCs w:val="20"/>
        </w:rPr>
        <w:t>., Bećirspahić D., Skender A., Behmen F. (2014): Phenological study on introduced peach cultivars in the area of Čapljina. 49. Hrvatski i 9. Međunarodni Simpozij Agronoma, Dubrovnik, 16.-21.veljače 2014.godine.ISBN/ISSN: 978–953–7871–22–2</w:t>
      </w:r>
    </w:p>
    <w:p w:rsidR="00E428EF" w:rsidRPr="003833F1" w:rsidRDefault="00E428EF" w:rsidP="00E428EF">
      <w:pPr>
        <w:pStyle w:val="ListParagraph"/>
        <w:widowControl w:val="0"/>
        <w:numPr>
          <w:ilvl w:val="0"/>
          <w:numId w:val="18"/>
        </w:numPr>
        <w:tabs>
          <w:tab w:val="num" w:pos="928"/>
        </w:tabs>
        <w:autoSpaceDE w:val="0"/>
        <w:autoSpaceDN w:val="0"/>
        <w:adjustRightInd w:val="0"/>
        <w:contextualSpacing w:val="0"/>
        <w:jc w:val="both"/>
        <w:rPr>
          <w:sz w:val="20"/>
          <w:szCs w:val="20"/>
        </w:rPr>
      </w:pPr>
      <w:r w:rsidRPr="003833F1">
        <w:rPr>
          <w:w w:val="116"/>
          <w:sz w:val="20"/>
          <w:szCs w:val="20"/>
        </w:rPr>
        <w:t>Hilal</w:t>
      </w:r>
      <w:r w:rsidRPr="003833F1">
        <w:rPr>
          <w:spacing w:val="32"/>
          <w:w w:val="116"/>
          <w:sz w:val="20"/>
          <w:szCs w:val="20"/>
        </w:rPr>
        <w:t xml:space="preserve"> </w:t>
      </w:r>
      <w:r w:rsidRPr="003833F1">
        <w:rPr>
          <w:w w:val="116"/>
          <w:sz w:val="20"/>
          <w:szCs w:val="20"/>
        </w:rPr>
        <w:t>Yildi</w:t>
      </w:r>
      <w:r w:rsidRPr="003833F1">
        <w:rPr>
          <w:spacing w:val="-1"/>
          <w:w w:val="116"/>
          <w:sz w:val="20"/>
          <w:szCs w:val="20"/>
        </w:rPr>
        <w:t>z</w:t>
      </w:r>
      <w:r w:rsidRPr="003833F1">
        <w:rPr>
          <w:w w:val="116"/>
          <w:sz w:val="20"/>
          <w:szCs w:val="20"/>
        </w:rPr>
        <w:t xml:space="preserve">, </w:t>
      </w:r>
      <w:r w:rsidRPr="003833F1">
        <w:rPr>
          <w:spacing w:val="39"/>
          <w:w w:val="116"/>
          <w:sz w:val="20"/>
          <w:szCs w:val="20"/>
        </w:rPr>
        <w:t xml:space="preserve"> </w:t>
      </w:r>
      <w:r w:rsidRPr="003833F1">
        <w:rPr>
          <w:w w:val="116"/>
          <w:sz w:val="20"/>
          <w:szCs w:val="20"/>
        </w:rPr>
        <w:t>Mem</w:t>
      </w:r>
      <w:r w:rsidRPr="003833F1">
        <w:rPr>
          <w:spacing w:val="-8"/>
          <w:w w:val="116"/>
          <w:sz w:val="20"/>
          <w:szCs w:val="20"/>
        </w:rPr>
        <w:t>n</w:t>
      </w:r>
      <w:r w:rsidRPr="003833F1">
        <w:rPr>
          <w:w w:val="116"/>
          <w:sz w:val="20"/>
          <w:szCs w:val="20"/>
        </w:rPr>
        <w:t>une</w:t>
      </w:r>
      <w:r w:rsidRPr="003833F1">
        <w:rPr>
          <w:spacing w:val="15"/>
          <w:w w:val="116"/>
          <w:sz w:val="20"/>
          <w:szCs w:val="20"/>
        </w:rPr>
        <w:t xml:space="preserve"> </w:t>
      </w:r>
      <w:r w:rsidRPr="003833F1">
        <w:rPr>
          <w:w w:val="116"/>
          <w:sz w:val="20"/>
          <w:szCs w:val="20"/>
        </w:rPr>
        <w:t>Sen</w:t>
      </w:r>
      <w:r w:rsidRPr="003833F1">
        <w:rPr>
          <w:spacing w:val="-1"/>
          <w:w w:val="116"/>
          <w:sz w:val="20"/>
          <w:szCs w:val="20"/>
        </w:rPr>
        <w:t>g</w:t>
      </w:r>
      <w:r w:rsidRPr="003833F1">
        <w:rPr>
          <w:w w:val="116"/>
          <w:sz w:val="20"/>
          <w:szCs w:val="20"/>
        </w:rPr>
        <w:t>u</w:t>
      </w:r>
      <w:r w:rsidRPr="003833F1">
        <w:rPr>
          <w:spacing w:val="1"/>
          <w:w w:val="116"/>
          <w:sz w:val="20"/>
          <w:szCs w:val="20"/>
        </w:rPr>
        <w:t>l</w:t>
      </w:r>
      <w:r w:rsidRPr="003833F1">
        <w:rPr>
          <w:rFonts w:eastAsia="Meiryo"/>
          <w:w w:val="116"/>
          <w:sz w:val="20"/>
          <w:szCs w:val="20"/>
        </w:rPr>
        <w:t xml:space="preserve">, </w:t>
      </w:r>
      <w:r w:rsidRPr="003833F1">
        <w:rPr>
          <w:rFonts w:eastAsia="Meiryo"/>
          <w:spacing w:val="30"/>
          <w:w w:val="116"/>
          <w:sz w:val="20"/>
          <w:szCs w:val="20"/>
        </w:rPr>
        <w:t xml:space="preserve"> </w:t>
      </w:r>
      <w:r w:rsidRPr="003833F1">
        <w:rPr>
          <w:rFonts w:eastAsia="Meiryo"/>
          <w:spacing w:val="-1"/>
          <w:w w:val="121"/>
          <w:sz w:val="20"/>
          <w:szCs w:val="20"/>
        </w:rPr>
        <w:t>B</w:t>
      </w:r>
      <w:r w:rsidRPr="003833F1">
        <w:rPr>
          <w:rFonts w:eastAsia="Meiryo"/>
          <w:w w:val="126"/>
          <w:sz w:val="20"/>
          <w:szCs w:val="20"/>
        </w:rPr>
        <w:t>u</w:t>
      </w:r>
      <w:r w:rsidRPr="003833F1">
        <w:rPr>
          <w:rFonts w:eastAsia="Meiryo"/>
          <w:w w:val="114"/>
          <w:sz w:val="20"/>
          <w:szCs w:val="20"/>
        </w:rPr>
        <w:t>l</w:t>
      </w:r>
      <w:r w:rsidRPr="003833F1">
        <w:rPr>
          <w:rFonts w:eastAsia="Meiryo"/>
          <w:w w:val="117"/>
          <w:sz w:val="20"/>
          <w:szCs w:val="20"/>
        </w:rPr>
        <w:t>e</w:t>
      </w:r>
      <w:r w:rsidRPr="003833F1">
        <w:rPr>
          <w:rFonts w:eastAsia="Meiryo"/>
          <w:spacing w:val="-7"/>
          <w:w w:val="126"/>
          <w:sz w:val="20"/>
          <w:szCs w:val="20"/>
        </w:rPr>
        <w:t>n</w:t>
      </w:r>
      <w:r w:rsidRPr="003833F1">
        <w:rPr>
          <w:rFonts w:eastAsia="Meiryo"/>
          <w:w w:val="160"/>
          <w:sz w:val="20"/>
          <w:szCs w:val="20"/>
        </w:rPr>
        <w:t>t</w:t>
      </w:r>
      <w:r w:rsidRPr="003833F1">
        <w:rPr>
          <w:rFonts w:eastAsia="Meiryo"/>
          <w:sz w:val="20"/>
          <w:szCs w:val="20"/>
        </w:rPr>
        <w:t xml:space="preserve"> </w:t>
      </w:r>
      <w:r w:rsidRPr="003833F1">
        <w:rPr>
          <w:rFonts w:eastAsia="Meiryo"/>
          <w:spacing w:val="-23"/>
          <w:sz w:val="20"/>
          <w:szCs w:val="20"/>
        </w:rPr>
        <w:t xml:space="preserve"> </w:t>
      </w:r>
      <w:r w:rsidRPr="003833F1">
        <w:rPr>
          <w:rFonts w:eastAsia="Meiryo"/>
          <w:spacing w:val="1"/>
          <w:w w:val="123"/>
          <w:sz w:val="20"/>
          <w:szCs w:val="20"/>
        </w:rPr>
        <w:t>C</w:t>
      </w:r>
      <w:r w:rsidRPr="003833F1">
        <w:rPr>
          <w:rFonts w:eastAsia="Meiryo"/>
          <w:w w:val="117"/>
          <w:sz w:val="20"/>
          <w:szCs w:val="20"/>
        </w:rPr>
        <w:t>e</w:t>
      </w:r>
      <w:r w:rsidRPr="003833F1">
        <w:rPr>
          <w:rFonts w:eastAsia="Meiryo"/>
          <w:spacing w:val="1"/>
          <w:w w:val="160"/>
          <w:sz w:val="20"/>
          <w:szCs w:val="20"/>
        </w:rPr>
        <w:t>t</w:t>
      </w:r>
      <w:r w:rsidRPr="003833F1">
        <w:rPr>
          <w:rFonts w:eastAsia="Meiryo"/>
          <w:w w:val="114"/>
          <w:sz w:val="20"/>
          <w:szCs w:val="20"/>
        </w:rPr>
        <w:t>i</w:t>
      </w:r>
      <w:r w:rsidRPr="003833F1">
        <w:rPr>
          <w:rFonts w:eastAsia="Meiryo"/>
          <w:w w:val="126"/>
          <w:sz w:val="20"/>
          <w:szCs w:val="20"/>
        </w:rPr>
        <w:t xml:space="preserve">n, </w:t>
      </w:r>
      <w:r w:rsidRPr="003833F1">
        <w:rPr>
          <w:rFonts w:eastAsia="Meiryo"/>
          <w:w w:val="123"/>
          <w:sz w:val="20"/>
          <w:szCs w:val="20"/>
        </w:rPr>
        <w:t>N</w:t>
      </w:r>
      <w:r w:rsidRPr="003833F1">
        <w:rPr>
          <w:rFonts w:eastAsia="Meiryo"/>
          <w:w w:val="117"/>
          <w:sz w:val="20"/>
          <w:szCs w:val="20"/>
        </w:rPr>
        <w:t>e</w:t>
      </w:r>
      <w:r w:rsidRPr="003833F1">
        <w:rPr>
          <w:rFonts w:eastAsia="Meiryo"/>
          <w:spacing w:val="-15"/>
          <w:w w:val="120"/>
          <w:sz w:val="20"/>
          <w:szCs w:val="20"/>
        </w:rPr>
        <w:t>v</w:t>
      </w:r>
      <w:r w:rsidRPr="003833F1">
        <w:rPr>
          <w:rFonts w:eastAsia="Meiryo"/>
          <w:w w:val="125"/>
          <w:sz w:val="20"/>
          <w:szCs w:val="20"/>
        </w:rPr>
        <w:t>a</w:t>
      </w:r>
      <w:r w:rsidRPr="003833F1">
        <w:rPr>
          <w:rFonts w:eastAsia="Meiryo"/>
          <w:sz w:val="20"/>
          <w:szCs w:val="20"/>
        </w:rPr>
        <w:t xml:space="preserve"> </w:t>
      </w:r>
      <w:r w:rsidRPr="003833F1">
        <w:rPr>
          <w:rFonts w:eastAsia="Meiryo"/>
          <w:spacing w:val="-26"/>
          <w:sz w:val="20"/>
          <w:szCs w:val="20"/>
        </w:rPr>
        <w:t xml:space="preserve"> </w:t>
      </w:r>
      <w:r w:rsidRPr="003833F1">
        <w:rPr>
          <w:rFonts w:eastAsia="Meiryo"/>
          <w:w w:val="123"/>
          <w:sz w:val="20"/>
          <w:szCs w:val="20"/>
        </w:rPr>
        <w:t>K</w:t>
      </w:r>
      <w:r w:rsidRPr="003833F1">
        <w:rPr>
          <w:rFonts w:eastAsia="Meiryo"/>
          <w:w w:val="125"/>
          <w:sz w:val="20"/>
          <w:szCs w:val="20"/>
        </w:rPr>
        <w:t>a</w:t>
      </w:r>
      <w:r w:rsidRPr="003833F1">
        <w:rPr>
          <w:rFonts w:eastAsia="Meiryo"/>
          <w:w w:val="140"/>
          <w:sz w:val="20"/>
          <w:szCs w:val="20"/>
        </w:rPr>
        <w:t>r</w:t>
      </w:r>
      <w:r w:rsidRPr="003833F1">
        <w:rPr>
          <w:rFonts w:eastAsia="Meiryo"/>
          <w:w w:val="125"/>
          <w:sz w:val="20"/>
          <w:szCs w:val="20"/>
        </w:rPr>
        <w:t>a</w:t>
      </w:r>
      <w:r w:rsidRPr="003833F1">
        <w:rPr>
          <w:rFonts w:eastAsia="Meiryo"/>
          <w:spacing w:val="1"/>
          <w:w w:val="160"/>
          <w:sz w:val="20"/>
          <w:szCs w:val="20"/>
        </w:rPr>
        <w:t>t</w:t>
      </w:r>
      <w:r w:rsidRPr="003833F1">
        <w:rPr>
          <w:rFonts w:eastAsia="Meiryo"/>
          <w:w w:val="125"/>
          <w:sz w:val="20"/>
          <w:szCs w:val="20"/>
        </w:rPr>
        <w:t>a</w:t>
      </w:r>
      <w:r w:rsidRPr="003833F1">
        <w:rPr>
          <w:rFonts w:eastAsia="Meiryo"/>
          <w:w w:val="115"/>
          <w:sz w:val="20"/>
          <w:szCs w:val="20"/>
        </w:rPr>
        <w:t>s</w:t>
      </w:r>
      <w:r w:rsidRPr="003833F1">
        <w:rPr>
          <w:rFonts w:eastAsia="Meiryo"/>
          <w:w w:val="126"/>
          <w:sz w:val="20"/>
          <w:szCs w:val="20"/>
        </w:rPr>
        <w:t>,</w:t>
      </w:r>
      <w:r w:rsidRPr="003833F1">
        <w:rPr>
          <w:rFonts w:eastAsia="Meiryo"/>
          <w:sz w:val="20"/>
          <w:szCs w:val="20"/>
        </w:rPr>
        <w:t xml:space="preserve">  </w:t>
      </w:r>
      <w:r w:rsidRPr="003833F1">
        <w:rPr>
          <w:rFonts w:eastAsia="Meiryo"/>
          <w:spacing w:val="3"/>
          <w:sz w:val="20"/>
          <w:szCs w:val="20"/>
        </w:rPr>
        <w:t xml:space="preserve"> </w:t>
      </w:r>
      <w:r w:rsidRPr="003833F1">
        <w:rPr>
          <w:rFonts w:eastAsia="Meiryo"/>
          <w:w w:val="117"/>
          <w:sz w:val="20"/>
          <w:szCs w:val="20"/>
        </w:rPr>
        <w:t>Se</w:t>
      </w:r>
      <w:r w:rsidRPr="003833F1">
        <w:rPr>
          <w:rFonts w:eastAsia="Meiryo"/>
          <w:spacing w:val="-1"/>
          <w:w w:val="117"/>
          <w:sz w:val="20"/>
          <w:szCs w:val="20"/>
        </w:rPr>
        <w:t>z</w:t>
      </w:r>
      <w:r w:rsidRPr="003833F1">
        <w:rPr>
          <w:rFonts w:eastAsia="Meiryo"/>
          <w:w w:val="117"/>
          <w:sz w:val="20"/>
          <w:szCs w:val="20"/>
        </w:rPr>
        <w:t>ai</w:t>
      </w:r>
      <w:r w:rsidRPr="003833F1">
        <w:rPr>
          <w:rFonts w:eastAsia="Meiryo"/>
          <w:spacing w:val="14"/>
          <w:w w:val="117"/>
          <w:sz w:val="20"/>
          <w:szCs w:val="20"/>
        </w:rPr>
        <w:t xml:space="preserve"> </w:t>
      </w:r>
      <w:r w:rsidRPr="003833F1">
        <w:rPr>
          <w:rFonts w:eastAsia="Meiryo"/>
          <w:spacing w:val="1"/>
          <w:w w:val="117"/>
          <w:sz w:val="20"/>
          <w:szCs w:val="20"/>
        </w:rPr>
        <w:t>E</w:t>
      </w:r>
      <w:r w:rsidRPr="003833F1">
        <w:rPr>
          <w:rFonts w:eastAsia="Meiryo"/>
          <w:w w:val="117"/>
          <w:sz w:val="20"/>
          <w:szCs w:val="20"/>
        </w:rPr>
        <w:t>r</w:t>
      </w:r>
      <w:r w:rsidRPr="003833F1">
        <w:rPr>
          <w:rFonts w:eastAsia="Meiryo"/>
          <w:spacing w:val="-1"/>
          <w:w w:val="117"/>
          <w:sz w:val="20"/>
          <w:szCs w:val="20"/>
        </w:rPr>
        <w:t>c</w:t>
      </w:r>
      <w:r w:rsidRPr="003833F1">
        <w:rPr>
          <w:rFonts w:eastAsia="Meiryo"/>
          <w:w w:val="117"/>
          <w:sz w:val="20"/>
          <w:szCs w:val="20"/>
        </w:rPr>
        <w:t xml:space="preserve">isli, </w:t>
      </w:r>
      <w:r w:rsidRPr="003833F1">
        <w:rPr>
          <w:rFonts w:eastAsia="Meiryo"/>
          <w:spacing w:val="1"/>
          <w:w w:val="117"/>
          <w:sz w:val="20"/>
          <w:szCs w:val="20"/>
        </w:rPr>
        <w:t xml:space="preserve"> </w:t>
      </w:r>
      <w:r w:rsidRPr="003833F1">
        <w:rPr>
          <w:rFonts w:eastAsia="Meiryo"/>
          <w:w w:val="117"/>
          <w:sz w:val="20"/>
          <w:szCs w:val="20"/>
        </w:rPr>
        <w:t>Zuhal</w:t>
      </w:r>
      <w:r w:rsidRPr="003833F1">
        <w:rPr>
          <w:rFonts w:eastAsia="Meiryo"/>
          <w:spacing w:val="38"/>
          <w:w w:val="117"/>
          <w:sz w:val="20"/>
          <w:szCs w:val="20"/>
        </w:rPr>
        <w:t xml:space="preserve"> </w:t>
      </w:r>
      <w:r w:rsidRPr="003833F1">
        <w:rPr>
          <w:rFonts w:eastAsia="Meiryo"/>
          <w:spacing w:val="1"/>
          <w:w w:val="117"/>
          <w:sz w:val="20"/>
          <w:szCs w:val="20"/>
        </w:rPr>
        <w:t>O</w:t>
      </w:r>
      <w:r w:rsidRPr="003833F1">
        <w:rPr>
          <w:rFonts w:eastAsia="Meiryo"/>
          <w:spacing w:val="-8"/>
          <w:w w:val="117"/>
          <w:sz w:val="20"/>
          <w:szCs w:val="20"/>
        </w:rPr>
        <w:t>k</w:t>
      </w:r>
      <w:r w:rsidRPr="003833F1">
        <w:rPr>
          <w:rFonts w:eastAsia="Meiryo"/>
          <w:spacing w:val="-1"/>
          <w:w w:val="117"/>
          <w:sz w:val="20"/>
          <w:szCs w:val="20"/>
        </w:rPr>
        <w:t>c</w:t>
      </w:r>
      <w:r w:rsidRPr="003833F1">
        <w:rPr>
          <w:rFonts w:eastAsia="Meiryo"/>
          <w:w w:val="117"/>
          <w:sz w:val="20"/>
          <w:szCs w:val="20"/>
        </w:rPr>
        <w:t>u,</w:t>
      </w:r>
      <w:r w:rsidRPr="003833F1">
        <w:rPr>
          <w:rFonts w:eastAsia="Meiryo"/>
          <w:spacing w:val="8"/>
          <w:w w:val="117"/>
          <w:sz w:val="20"/>
          <w:szCs w:val="20"/>
        </w:rPr>
        <w:t xml:space="preserve"> </w:t>
      </w:r>
      <w:r w:rsidRPr="003833F1">
        <w:rPr>
          <w:rFonts w:eastAsia="Meiryo"/>
          <w:w w:val="119"/>
          <w:sz w:val="20"/>
          <w:szCs w:val="20"/>
        </w:rPr>
        <w:t>A</w:t>
      </w:r>
      <w:r w:rsidRPr="003833F1">
        <w:rPr>
          <w:rFonts w:eastAsia="Meiryo"/>
          <w:w w:val="126"/>
          <w:sz w:val="20"/>
          <w:szCs w:val="20"/>
        </w:rPr>
        <w:t>h</w:t>
      </w:r>
      <w:r w:rsidRPr="003833F1">
        <w:rPr>
          <w:rFonts w:eastAsia="Meiryo"/>
          <w:w w:val="122"/>
          <w:sz w:val="20"/>
          <w:szCs w:val="20"/>
        </w:rPr>
        <w:t>m</w:t>
      </w:r>
      <w:r w:rsidRPr="003833F1">
        <w:rPr>
          <w:rFonts w:eastAsia="Meiryo"/>
          <w:w w:val="117"/>
          <w:sz w:val="20"/>
          <w:szCs w:val="20"/>
        </w:rPr>
        <w:t>e</w:t>
      </w:r>
      <w:r w:rsidRPr="003833F1">
        <w:rPr>
          <w:rFonts w:eastAsia="Meiryo"/>
          <w:w w:val="126"/>
          <w:sz w:val="20"/>
          <w:szCs w:val="20"/>
        </w:rPr>
        <w:t>d</w:t>
      </w:r>
      <w:r w:rsidRPr="003833F1">
        <w:rPr>
          <w:rFonts w:eastAsia="Meiryo"/>
          <w:sz w:val="20"/>
          <w:szCs w:val="20"/>
        </w:rPr>
        <w:t xml:space="preserve"> </w:t>
      </w:r>
      <w:r w:rsidRPr="003833F1">
        <w:rPr>
          <w:rFonts w:eastAsia="Meiryo"/>
          <w:spacing w:val="-26"/>
          <w:sz w:val="20"/>
          <w:szCs w:val="20"/>
        </w:rPr>
        <w:t xml:space="preserve"> </w:t>
      </w:r>
      <w:r w:rsidRPr="003833F1">
        <w:rPr>
          <w:rFonts w:eastAsia="Meiryo"/>
          <w:w w:val="117"/>
          <w:sz w:val="20"/>
          <w:szCs w:val="20"/>
        </w:rPr>
        <w:t>D</w:t>
      </w:r>
      <w:r w:rsidRPr="003833F1">
        <w:rPr>
          <w:rFonts w:eastAsia="Meiryo"/>
          <w:spacing w:val="-1"/>
          <w:w w:val="117"/>
          <w:sz w:val="20"/>
          <w:szCs w:val="20"/>
        </w:rPr>
        <w:t>z</w:t>
      </w:r>
      <w:r w:rsidRPr="003833F1">
        <w:rPr>
          <w:rFonts w:eastAsia="Meiryo"/>
          <w:w w:val="117"/>
          <w:sz w:val="20"/>
          <w:szCs w:val="20"/>
        </w:rPr>
        <w:t xml:space="preserve">ubur, </w:t>
      </w:r>
      <w:r w:rsidRPr="003833F1">
        <w:rPr>
          <w:rFonts w:eastAsia="Meiryo"/>
          <w:spacing w:val="19"/>
          <w:w w:val="117"/>
          <w:sz w:val="20"/>
          <w:szCs w:val="20"/>
        </w:rPr>
        <w:t xml:space="preserve"> </w:t>
      </w:r>
      <w:r w:rsidRPr="003833F1">
        <w:rPr>
          <w:rFonts w:eastAsia="Meiryo"/>
          <w:b/>
          <w:bCs/>
          <w:w w:val="117"/>
          <w:sz w:val="20"/>
          <w:szCs w:val="20"/>
        </w:rPr>
        <w:t>Semina</w:t>
      </w:r>
      <w:r w:rsidRPr="003833F1">
        <w:rPr>
          <w:rFonts w:eastAsia="Meiryo"/>
          <w:b/>
          <w:bCs/>
          <w:spacing w:val="33"/>
          <w:w w:val="117"/>
          <w:sz w:val="20"/>
          <w:szCs w:val="20"/>
        </w:rPr>
        <w:t xml:space="preserve"> </w:t>
      </w:r>
      <w:r w:rsidRPr="003833F1">
        <w:rPr>
          <w:rFonts w:eastAsia="Meiryo"/>
          <w:b/>
          <w:bCs/>
          <w:w w:val="123"/>
          <w:sz w:val="20"/>
          <w:szCs w:val="20"/>
        </w:rPr>
        <w:t>H</w:t>
      </w:r>
      <w:r w:rsidRPr="003833F1">
        <w:rPr>
          <w:rFonts w:eastAsia="Meiryo"/>
          <w:b/>
          <w:bCs/>
          <w:w w:val="125"/>
          <w:sz w:val="20"/>
          <w:szCs w:val="20"/>
        </w:rPr>
        <w:t>a</w:t>
      </w:r>
      <w:r w:rsidRPr="003833F1">
        <w:rPr>
          <w:rFonts w:eastAsia="Meiryo"/>
          <w:b/>
          <w:bCs/>
          <w:w w:val="126"/>
          <w:sz w:val="20"/>
          <w:szCs w:val="20"/>
        </w:rPr>
        <w:t>d</w:t>
      </w:r>
      <w:r w:rsidRPr="003833F1">
        <w:rPr>
          <w:rFonts w:eastAsia="Meiryo"/>
          <w:b/>
          <w:bCs/>
          <w:spacing w:val="-1"/>
          <w:w w:val="114"/>
          <w:sz w:val="20"/>
          <w:szCs w:val="20"/>
        </w:rPr>
        <w:t>z</w:t>
      </w:r>
      <w:r w:rsidRPr="003833F1">
        <w:rPr>
          <w:rFonts w:eastAsia="Meiryo"/>
          <w:b/>
          <w:bCs/>
          <w:w w:val="114"/>
          <w:sz w:val="20"/>
          <w:szCs w:val="20"/>
        </w:rPr>
        <w:t>i</w:t>
      </w:r>
      <w:r w:rsidRPr="003833F1">
        <w:rPr>
          <w:rFonts w:eastAsia="Meiryo"/>
          <w:b/>
          <w:bCs/>
          <w:w w:val="125"/>
          <w:sz w:val="20"/>
          <w:szCs w:val="20"/>
        </w:rPr>
        <w:t>a</w:t>
      </w:r>
      <w:r w:rsidRPr="003833F1">
        <w:rPr>
          <w:rFonts w:eastAsia="Meiryo"/>
          <w:b/>
          <w:bCs/>
          <w:w w:val="126"/>
          <w:sz w:val="20"/>
          <w:szCs w:val="20"/>
        </w:rPr>
        <w:t>bu</w:t>
      </w:r>
      <w:r w:rsidRPr="003833F1">
        <w:rPr>
          <w:rFonts w:eastAsia="Meiryo"/>
          <w:b/>
          <w:bCs/>
          <w:w w:val="114"/>
          <w:sz w:val="20"/>
          <w:szCs w:val="20"/>
        </w:rPr>
        <w:t>li</w:t>
      </w:r>
      <w:r w:rsidRPr="003833F1">
        <w:rPr>
          <w:rFonts w:eastAsia="Meiryo"/>
          <w:b/>
          <w:bCs/>
          <w:spacing w:val="-1"/>
          <w:w w:val="114"/>
          <w:sz w:val="20"/>
          <w:szCs w:val="20"/>
        </w:rPr>
        <w:t>c</w:t>
      </w:r>
      <w:r w:rsidRPr="003833F1">
        <w:rPr>
          <w:rFonts w:eastAsia="Meiryo"/>
          <w:spacing w:val="-1"/>
          <w:w w:val="114"/>
          <w:sz w:val="20"/>
          <w:szCs w:val="20"/>
        </w:rPr>
        <w:t xml:space="preserve"> (2014):</w:t>
      </w:r>
      <w:r w:rsidRPr="003833F1">
        <w:rPr>
          <w:spacing w:val="1"/>
          <w:w w:val="119"/>
          <w:sz w:val="20"/>
          <w:szCs w:val="20"/>
        </w:rPr>
        <w:t xml:space="preserve"> AN</w:t>
      </w:r>
      <w:r w:rsidRPr="003833F1">
        <w:rPr>
          <w:w w:val="119"/>
          <w:sz w:val="20"/>
          <w:szCs w:val="20"/>
        </w:rPr>
        <w:t>T</w:t>
      </w:r>
      <w:r w:rsidRPr="003833F1">
        <w:rPr>
          <w:spacing w:val="1"/>
          <w:w w:val="119"/>
          <w:sz w:val="20"/>
          <w:szCs w:val="20"/>
        </w:rPr>
        <w:t>I</w:t>
      </w:r>
      <w:r w:rsidRPr="003833F1">
        <w:rPr>
          <w:spacing w:val="-8"/>
          <w:w w:val="119"/>
          <w:sz w:val="20"/>
          <w:szCs w:val="20"/>
        </w:rPr>
        <w:t>O</w:t>
      </w:r>
      <w:r w:rsidRPr="003833F1">
        <w:rPr>
          <w:spacing w:val="1"/>
          <w:w w:val="119"/>
          <w:sz w:val="20"/>
          <w:szCs w:val="20"/>
        </w:rPr>
        <w:t>XI</w:t>
      </w:r>
      <w:r w:rsidRPr="003833F1">
        <w:rPr>
          <w:spacing w:val="-8"/>
          <w:w w:val="119"/>
          <w:sz w:val="20"/>
          <w:szCs w:val="20"/>
        </w:rPr>
        <w:t>D</w:t>
      </w:r>
      <w:r w:rsidRPr="003833F1">
        <w:rPr>
          <w:spacing w:val="1"/>
          <w:w w:val="119"/>
          <w:sz w:val="20"/>
          <w:szCs w:val="20"/>
        </w:rPr>
        <w:t>AN</w:t>
      </w:r>
      <w:r w:rsidRPr="003833F1">
        <w:rPr>
          <w:w w:val="119"/>
          <w:sz w:val="20"/>
          <w:szCs w:val="20"/>
        </w:rPr>
        <w:t>T</w:t>
      </w:r>
      <w:r w:rsidRPr="003833F1">
        <w:rPr>
          <w:spacing w:val="34"/>
          <w:w w:val="119"/>
          <w:sz w:val="20"/>
          <w:szCs w:val="20"/>
        </w:rPr>
        <w:t xml:space="preserve"> </w:t>
      </w:r>
      <w:r w:rsidRPr="003833F1">
        <w:rPr>
          <w:spacing w:val="1"/>
          <w:w w:val="119"/>
          <w:sz w:val="20"/>
          <w:szCs w:val="20"/>
        </w:rPr>
        <w:t>AN</w:t>
      </w:r>
      <w:r w:rsidRPr="003833F1">
        <w:rPr>
          <w:w w:val="119"/>
          <w:sz w:val="20"/>
          <w:szCs w:val="20"/>
        </w:rPr>
        <w:t>D</w:t>
      </w:r>
      <w:r w:rsidRPr="003833F1">
        <w:rPr>
          <w:spacing w:val="18"/>
          <w:w w:val="119"/>
          <w:sz w:val="20"/>
          <w:szCs w:val="20"/>
        </w:rPr>
        <w:t xml:space="preserve"> </w:t>
      </w:r>
      <w:r w:rsidRPr="003833F1">
        <w:rPr>
          <w:spacing w:val="1"/>
          <w:w w:val="119"/>
          <w:sz w:val="20"/>
          <w:szCs w:val="20"/>
        </w:rPr>
        <w:t>AN</w:t>
      </w:r>
      <w:r w:rsidRPr="003833F1">
        <w:rPr>
          <w:w w:val="119"/>
          <w:sz w:val="20"/>
          <w:szCs w:val="20"/>
        </w:rPr>
        <w:t>T</w:t>
      </w:r>
      <w:r w:rsidRPr="003833F1">
        <w:rPr>
          <w:spacing w:val="1"/>
          <w:w w:val="119"/>
          <w:sz w:val="20"/>
          <w:szCs w:val="20"/>
        </w:rPr>
        <w:t>I</w:t>
      </w:r>
      <w:r w:rsidRPr="003833F1">
        <w:rPr>
          <w:spacing w:val="-1"/>
          <w:w w:val="119"/>
          <w:sz w:val="20"/>
          <w:szCs w:val="20"/>
        </w:rPr>
        <w:t>M</w:t>
      </w:r>
      <w:r w:rsidRPr="003833F1">
        <w:rPr>
          <w:spacing w:val="1"/>
          <w:w w:val="119"/>
          <w:sz w:val="20"/>
          <w:szCs w:val="20"/>
        </w:rPr>
        <w:t>I</w:t>
      </w:r>
      <w:r w:rsidRPr="003833F1">
        <w:rPr>
          <w:w w:val="119"/>
          <w:sz w:val="20"/>
          <w:szCs w:val="20"/>
        </w:rPr>
        <w:t>C</w:t>
      </w:r>
      <w:r w:rsidRPr="003833F1">
        <w:rPr>
          <w:spacing w:val="-7"/>
          <w:w w:val="119"/>
          <w:sz w:val="20"/>
          <w:szCs w:val="20"/>
        </w:rPr>
        <w:t>R</w:t>
      </w:r>
      <w:r w:rsidRPr="003833F1">
        <w:rPr>
          <w:w w:val="119"/>
          <w:sz w:val="20"/>
          <w:szCs w:val="20"/>
        </w:rPr>
        <w:t>O</w:t>
      </w:r>
      <w:r w:rsidRPr="003833F1">
        <w:rPr>
          <w:spacing w:val="1"/>
          <w:w w:val="119"/>
          <w:sz w:val="20"/>
          <w:szCs w:val="20"/>
        </w:rPr>
        <w:t>BIA</w:t>
      </w:r>
      <w:r w:rsidRPr="003833F1">
        <w:rPr>
          <w:w w:val="119"/>
          <w:sz w:val="20"/>
          <w:szCs w:val="20"/>
        </w:rPr>
        <w:t>L</w:t>
      </w:r>
      <w:r w:rsidRPr="003833F1">
        <w:rPr>
          <w:spacing w:val="28"/>
          <w:w w:val="119"/>
          <w:sz w:val="20"/>
          <w:szCs w:val="20"/>
        </w:rPr>
        <w:t xml:space="preserve"> </w:t>
      </w:r>
      <w:r w:rsidRPr="003833F1">
        <w:rPr>
          <w:spacing w:val="-7"/>
          <w:w w:val="119"/>
          <w:sz w:val="20"/>
          <w:szCs w:val="20"/>
        </w:rPr>
        <w:t>A</w:t>
      </w:r>
      <w:r w:rsidRPr="003833F1">
        <w:rPr>
          <w:w w:val="119"/>
          <w:sz w:val="20"/>
          <w:szCs w:val="20"/>
        </w:rPr>
        <w:t>CT</w:t>
      </w:r>
      <w:r w:rsidRPr="003833F1">
        <w:rPr>
          <w:spacing w:val="1"/>
          <w:w w:val="119"/>
          <w:sz w:val="20"/>
          <w:szCs w:val="20"/>
        </w:rPr>
        <w:t>IVI</w:t>
      </w:r>
      <w:r w:rsidRPr="003833F1">
        <w:rPr>
          <w:w w:val="119"/>
          <w:sz w:val="20"/>
          <w:szCs w:val="20"/>
        </w:rPr>
        <w:t>T</w:t>
      </w:r>
      <w:r w:rsidRPr="003833F1">
        <w:rPr>
          <w:spacing w:val="1"/>
          <w:w w:val="119"/>
          <w:sz w:val="20"/>
          <w:szCs w:val="20"/>
        </w:rPr>
        <w:t>IE</w:t>
      </w:r>
      <w:r w:rsidRPr="003833F1">
        <w:rPr>
          <w:w w:val="119"/>
          <w:sz w:val="20"/>
          <w:szCs w:val="20"/>
        </w:rPr>
        <w:t>S</w:t>
      </w:r>
      <w:r w:rsidRPr="003833F1">
        <w:rPr>
          <w:spacing w:val="11"/>
          <w:w w:val="119"/>
          <w:sz w:val="20"/>
          <w:szCs w:val="20"/>
        </w:rPr>
        <w:t xml:space="preserve"> </w:t>
      </w:r>
      <w:r w:rsidRPr="003833F1">
        <w:rPr>
          <w:w w:val="116"/>
          <w:sz w:val="20"/>
          <w:szCs w:val="20"/>
        </w:rPr>
        <w:t>O</w:t>
      </w:r>
      <w:r w:rsidRPr="003833F1">
        <w:rPr>
          <w:w w:val="126"/>
          <w:sz w:val="20"/>
          <w:szCs w:val="20"/>
        </w:rPr>
        <w:t>F</w:t>
      </w:r>
      <w:r w:rsidRPr="003833F1">
        <w:rPr>
          <w:sz w:val="20"/>
          <w:szCs w:val="20"/>
        </w:rPr>
        <w:t xml:space="preserve"> </w:t>
      </w:r>
      <w:r w:rsidRPr="003833F1">
        <w:rPr>
          <w:spacing w:val="-30"/>
          <w:sz w:val="20"/>
          <w:szCs w:val="20"/>
        </w:rPr>
        <w:t xml:space="preserve"> </w:t>
      </w:r>
      <w:r w:rsidRPr="003833F1">
        <w:rPr>
          <w:spacing w:val="1"/>
          <w:w w:val="121"/>
          <w:sz w:val="20"/>
          <w:szCs w:val="20"/>
        </w:rPr>
        <w:t>P</w:t>
      </w:r>
      <w:r w:rsidRPr="003833F1">
        <w:rPr>
          <w:w w:val="121"/>
          <w:sz w:val="20"/>
          <w:szCs w:val="20"/>
        </w:rPr>
        <w:t>O</w:t>
      </w:r>
      <w:r w:rsidRPr="003833F1">
        <w:rPr>
          <w:spacing w:val="-1"/>
          <w:w w:val="121"/>
          <w:sz w:val="20"/>
          <w:szCs w:val="20"/>
        </w:rPr>
        <w:t>M</w:t>
      </w:r>
      <w:r w:rsidRPr="003833F1">
        <w:rPr>
          <w:spacing w:val="1"/>
          <w:w w:val="121"/>
          <w:sz w:val="20"/>
          <w:szCs w:val="20"/>
        </w:rPr>
        <w:t>E</w:t>
      </w:r>
      <w:r w:rsidRPr="003833F1">
        <w:rPr>
          <w:w w:val="121"/>
          <w:sz w:val="20"/>
          <w:szCs w:val="20"/>
        </w:rPr>
        <w:t>G</w:t>
      </w:r>
      <w:r w:rsidRPr="003833F1">
        <w:rPr>
          <w:spacing w:val="1"/>
          <w:w w:val="121"/>
          <w:sz w:val="20"/>
          <w:szCs w:val="20"/>
        </w:rPr>
        <w:t>RAN</w:t>
      </w:r>
      <w:r w:rsidRPr="003833F1">
        <w:rPr>
          <w:spacing w:val="-25"/>
          <w:w w:val="121"/>
          <w:sz w:val="20"/>
          <w:szCs w:val="20"/>
        </w:rPr>
        <w:t>A</w:t>
      </w:r>
      <w:r w:rsidRPr="003833F1">
        <w:rPr>
          <w:w w:val="121"/>
          <w:sz w:val="20"/>
          <w:szCs w:val="20"/>
        </w:rPr>
        <w:t>TE</w:t>
      </w:r>
      <w:r w:rsidRPr="003833F1">
        <w:rPr>
          <w:spacing w:val="24"/>
          <w:w w:val="121"/>
          <w:sz w:val="20"/>
          <w:szCs w:val="20"/>
        </w:rPr>
        <w:t xml:space="preserve"> </w:t>
      </w:r>
      <w:r w:rsidRPr="003833F1">
        <w:rPr>
          <w:spacing w:val="1"/>
          <w:w w:val="121"/>
          <w:sz w:val="20"/>
          <w:szCs w:val="20"/>
        </w:rPr>
        <w:t>(</w:t>
      </w:r>
      <w:r w:rsidRPr="003833F1">
        <w:rPr>
          <w:spacing w:val="-1"/>
          <w:w w:val="121"/>
          <w:sz w:val="20"/>
          <w:szCs w:val="20"/>
        </w:rPr>
        <w:t>P</w:t>
      </w:r>
      <w:r w:rsidRPr="003833F1">
        <w:rPr>
          <w:spacing w:val="1"/>
          <w:w w:val="121"/>
          <w:sz w:val="20"/>
          <w:szCs w:val="20"/>
        </w:rPr>
        <w:t>U</w:t>
      </w:r>
      <w:r w:rsidRPr="003833F1">
        <w:rPr>
          <w:spacing w:val="-1"/>
          <w:w w:val="121"/>
          <w:sz w:val="20"/>
          <w:szCs w:val="20"/>
        </w:rPr>
        <w:t>N</w:t>
      </w:r>
      <w:r w:rsidRPr="003833F1">
        <w:rPr>
          <w:w w:val="121"/>
          <w:sz w:val="20"/>
          <w:szCs w:val="20"/>
        </w:rPr>
        <w:t>I</w:t>
      </w:r>
      <w:r w:rsidRPr="003833F1">
        <w:rPr>
          <w:spacing w:val="-1"/>
          <w:w w:val="121"/>
          <w:sz w:val="20"/>
          <w:szCs w:val="20"/>
        </w:rPr>
        <w:t>C</w:t>
      </w:r>
      <w:r w:rsidRPr="003833F1">
        <w:rPr>
          <w:w w:val="121"/>
          <w:sz w:val="20"/>
          <w:szCs w:val="20"/>
        </w:rPr>
        <w:t xml:space="preserve">A </w:t>
      </w:r>
      <w:r w:rsidRPr="003833F1">
        <w:rPr>
          <w:spacing w:val="3"/>
          <w:w w:val="121"/>
          <w:sz w:val="20"/>
          <w:szCs w:val="20"/>
        </w:rPr>
        <w:t xml:space="preserve"> </w:t>
      </w:r>
      <w:r w:rsidRPr="003833F1">
        <w:rPr>
          <w:w w:val="121"/>
          <w:sz w:val="20"/>
          <w:szCs w:val="20"/>
        </w:rPr>
        <w:t>G</w:t>
      </w:r>
      <w:r w:rsidRPr="003833F1">
        <w:rPr>
          <w:spacing w:val="1"/>
          <w:w w:val="121"/>
          <w:sz w:val="20"/>
          <w:szCs w:val="20"/>
        </w:rPr>
        <w:t>R</w:t>
      </w:r>
      <w:r w:rsidRPr="003833F1">
        <w:rPr>
          <w:w w:val="121"/>
          <w:sz w:val="20"/>
          <w:szCs w:val="20"/>
        </w:rPr>
        <w:t>A</w:t>
      </w:r>
      <w:r w:rsidRPr="003833F1">
        <w:rPr>
          <w:spacing w:val="-1"/>
          <w:w w:val="121"/>
          <w:sz w:val="20"/>
          <w:szCs w:val="20"/>
        </w:rPr>
        <w:t>N</w:t>
      </w:r>
      <w:r w:rsidRPr="003833F1">
        <w:rPr>
          <w:spacing w:val="-27"/>
          <w:w w:val="121"/>
          <w:sz w:val="20"/>
          <w:szCs w:val="20"/>
        </w:rPr>
        <w:t>A</w:t>
      </w:r>
      <w:r w:rsidRPr="003833F1">
        <w:rPr>
          <w:spacing w:val="-1"/>
          <w:w w:val="121"/>
          <w:sz w:val="20"/>
          <w:szCs w:val="20"/>
        </w:rPr>
        <w:t>T</w:t>
      </w:r>
      <w:r w:rsidRPr="003833F1">
        <w:rPr>
          <w:spacing w:val="1"/>
          <w:w w:val="121"/>
          <w:sz w:val="20"/>
          <w:szCs w:val="20"/>
        </w:rPr>
        <w:t>U</w:t>
      </w:r>
      <w:r w:rsidRPr="003833F1">
        <w:rPr>
          <w:w w:val="121"/>
          <w:sz w:val="20"/>
          <w:szCs w:val="20"/>
        </w:rPr>
        <w:t xml:space="preserve">M </w:t>
      </w:r>
      <w:r w:rsidRPr="003833F1">
        <w:rPr>
          <w:spacing w:val="14"/>
          <w:w w:val="121"/>
          <w:sz w:val="20"/>
          <w:szCs w:val="20"/>
        </w:rPr>
        <w:t xml:space="preserve"> </w:t>
      </w:r>
      <w:r w:rsidRPr="003833F1">
        <w:rPr>
          <w:spacing w:val="-1"/>
          <w:w w:val="121"/>
          <w:sz w:val="20"/>
          <w:szCs w:val="20"/>
        </w:rPr>
        <w:t>L</w:t>
      </w:r>
      <w:r w:rsidRPr="003833F1">
        <w:rPr>
          <w:w w:val="121"/>
          <w:sz w:val="20"/>
          <w:szCs w:val="20"/>
        </w:rPr>
        <w:t>.)</w:t>
      </w:r>
      <w:r w:rsidRPr="003833F1">
        <w:rPr>
          <w:spacing w:val="-16"/>
          <w:w w:val="121"/>
          <w:sz w:val="20"/>
          <w:szCs w:val="20"/>
        </w:rPr>
        <w:t xml:space="preserve"> </w:t>
      </w:r>
      <w:r w:rsidRPr="003833F1">
        <w:rPr>
          <w:spacing w:val="-1"/>
          <w:w w:val="121"/>
          <w:sz w:val="20"/>
          <w:szCs w:val="20"/>
        </w:rPr>
        <w:t>S</w:t>
      </w:r>
      <w:r w:rsidRPr="003833F1">
        <w:rPr>
          <w:w w:val="121"/>
          <w:sz w:val="20"/>
          <w:szCs w:val="20"/>
        </w:rPr>
        <w:t>OUR</w:t>
      </w:r>
      <w:r w:rsidRPr="003833F1">
        <w:rPr>
          <w:spacing w:val="-4"/>
          <w:w w:val="121"/>
          <w:sz w:val="20"/>
          <w:szCs w:val="20"/>
        </w:rPr>
        <w:t xml:space="preserve"> </w:t>
      </w:r>
      <w:r w:rsidRPr="003833F1">
        <w:rPr>
          <w:spacing w:val="-1"/>
          <w:w w:val="111"/>
          <w:sz w:val="20"/>
          <w:szCs w:val="20"/>
        </w:rPr>
        <w:t>S</w:t>
      </w:r>
      <w:r w:rsidRPr="003833F1">
        <w:rPr>
          <w:spacing w:val="-6"/>
          <w:w w:val="117"/>
          <w:sz w:val="20"/>
          <w:szCs w:val="20"/>
        </w:rPr>
        <w:t>A</w:t>
      </w:r>
      <w:r w:rsidRPr="003833F1">
        <w:rPr>
          <w:w w:val="119"/>
          <w:sz w:val="20"/>
          <w:szCs w:val="20"/>
        </w:rPr>
        <w:t>U</w:t>
      </w:r>
      <w:r w:rsidRPr="003833F1">
        <w:rPr>
          <w:w w:val="121"/>
          <w:sz w:val="20"/>
          <w:szCs w:val="20"/>
        </w:rPr>
        <w:t>C</w:t>
      </w:r>
      <w:r w:rsidRPr="003833F1">
        <w:rPr>
          <w:w w:val="120"/>
          <w:sz w:val="20"/>
          <w:szCs w:val="20"/>
        </w:rPr>
        <w:t>E</w:t>
      </w:r>
      <w:r w:rsidRPr="003833F1">
        <w:rPr>
          <w:spacing w:val="30"/>
          <w:sz w:val="20"/>
          <w:szCs w:val="20"/>
        </w:rPr>
        <w:t xml:space="preserve"> </w:t>
      </w:r>
      <w:r w:rsidRPr="003833F1">
        <w:rPr>
          <w:spacing w:val="1"/>
          <w:w w:val="120"/>
          <w:sz w:val="20"/>
          <w:szCs w:val="20"/>
        </w:rPr>
        <w:t>E</w:t>
      </w:r>
      <w:r w:rsidRPr="003833F1">
        <w:rPr>
          <w:spacing w:val="1"/>
          <w:w w:val="117"/>
          <w:sz w:val="20"/>
          <w:szCs w:val="20"/>
        </w:rPr>
        <w:t>X</w:t>
      </w:r>
      <w:r w:rsidRPr="003833F1">
        <w:rPr>
          <w:w w:val="127"/>
          <w:sz w:val="20"/>
          <w:szCs w:val="20"/>
        </w:rPr>
        <w:t>T</w:t>
      </w:r>
      <w:r w:rsidRPr="003833F1">
        <w:rPr>
          <w:spacing w:val="1"/>
          <w:w w:val="125"/>
          <w:sz w:val="20"/>
          <w:szCs w:val="20"/>
        </w:rPr>
        <w:t>R</w:t>
      </w:r>
      <w:r w:rsidRPr="003833F1">
        <w:rPr>
          <w:spacing w:val="-6"/>
          <w:w w:val="117"/>
          <w:sz w:val="20"/>
          <w:szCs w:val="20"/>
        </w:rPr>
        <w:t>A</w:t>
      </w:r>
      <w:r w:rsidRPr="003833F1">
        <w:rPr>
          <w:w w:val="121"/>
          <w:sz w:val="20"/>
          <w:szCs w:val="20"/>
        </w:rPr>
        <w:t>C</w:t>
      </w:r>
      <w:r w:rsidRPr="003833F1">
        <w:rPr>
          <w:w w:val="127"/>
          <w:sz w:val="20"/>
          <w:szCs w:val="20"/>
        </w:rPr>
        <w:t>T</w:t>
      </w:r>
      <w:r w:rsidRPr="003833F1">
        <w:rPr>
          <w:w w:val="111"/>
          <w:sz w:val="20"/>
          <w:szCs w:val="20"/>
        </w:rPr>
        <w:t>S.</w:t>
      </w:r>
      <w:r w:rsidRPr="003833F1">
        <w:rPr>
          <w:spacing w:val="-16"/>
          <w:w w:val="125"/>
          <w:sz w:val="20"/>
          <w:szCs w:val="20"/>
        </w:rPr>
        <w:t xml:space="preserve"> Д</w:t>
      </w:r>
      <w:r w:rsidRPr="003833F1">
        <w:rPr>
          <w:spacing w:val="-15"/>
          <w:w w:val="125"/>
          <w:sz w:val="20"/>
          <w:szCs w:val="20"/>
        </w:rPr>
        <w:t>о</w:t>
      </w:r>
      <w:r w:rsidRPr="003833F1">
        <w:rPr>
          <w:spacing w:val="-14"/>
          <w:w w:val="125"/>
          <w:sz w:val="20"/>
          <w:szCs w:val="20"/>
        </w:rPr>
        <w:t>кл</w:t>
      </w:r>
      <w:r w:rsidRPr="003833F1">
        <w:rPr>
          <w:spacing w:val="-16"/>
          <w:w w:val="125"/>
          <w:sz w:val="20"/>
          <w:szCs w:val="20"/>
        </w:rPr>
        <w:t>а</w:t>
      </w:r>
      <w:r w:rsidRPr="003833F1">
        <w:rPr>
          <w:spacing w:val="-14"/>
          <w:w w:val="125"/>
          <w:sz w:val="20"/>
          <w:szCs w:val="20"/>
        </w:rPr>
        <w:t>д</w:t>
      </w:r>
      <w:r w:rsidRPr="003833F1">
        <w:rPr>
          <w:w w:val="125"/>
          <w:sz w:val="20"/>
          <w:szCs w:val="20"/>
        </w:rPr>
        <w:t>и</w:t>
      </w:r>
      <w:r w:rsidRPr="003833F1">
        <w:rPr>
          <w:spacing w:val="17"/>
          <w:w w:val="125"/>
          <w:sz w:val="20"/>
          <w:szCs w:val="20"/>
        </w:rPr>
        <w:t xml:space="preserve"> </w:t>
      </w:r>
      <w:r w:rsidRPr="003833F1">
        <w:rPr>
          <w:spacing w:val="-11"/>
          <w:sz w:val="20"/>
          <w:szCs w:val="20"/>
        </w:rPr>
        <w:t>н</w:t>
      </w:r>
      <w:r w:rsidRPr="003833F1">
        <w:rPr>
          <w:sz w:val="20"/>
          <w:szCs w:val="20"/>
        </w:rPr>
        <w:t xml:space="preserve">а </w:t>
      </w:r>
      <w:r w:rsidRPr="003833F1">
        <w:rPr>
          <w:spacing w:val="12"/>
          <w:sz w:val="20"/>
          <w:szCs w:val="20"/>
        </w:rPr>
        <w:t xml:space="preserve"> </w:t>
      </w:r>
      <w:r w:rsidRPr="003833F1">
        <w:rPr>
          <w:spacing w:val="-14"/>
          <w:w w:val="126"/>
          <w:sz w:val="20"/>
          <w:szCs w:val="20"/>
        </w:rPr>
        <w:t>Б</w:t>
      </w:r>
      <w:r w:rsidRPr="003833F1">
        <w:rPr>
          <w:spacing w:val="-15"/>
          <w:w w:val="126"/>
          <w:sz w:val="20"/>
          <w:szCs w:val="20"/>
        </w:rPr>
        <w:t>ъ</w:t>
      </w:r>
      <w:r w:rsidRPr="003833F1">
        <w:rPr>
          <w:spacing w:val="-14"/>
          <w:w w:val="126"/>
          <w:sz w:val="20"/>
          <w:szCs w:val="20"/>
        </w:rPr>
        <w:t>лг</w:t>
      </w:r>
      <w:r w:rsidRPr="003833F1">
        <w:rPr>
          <w:spacing w:val="-16"/>
          <w:w w:val="126"/>
          <w:sz w:val="20"/>
          <w:szCs w:val="20"/>
        </w:rPr>
        <w:t>а</w:t>
      </w:r>
      <w:r w:rsidRPr="003833F1">
        <w:rPr>
          <w:spacing w:val="-14"/>
          <w:w w:val="126"/>
          <w:sz w:val="20"/>
          <w:szCs w:val="20"/>
        </w:rPr>
        <w:t>р</w:t>
      </w:r>
      <w:r w:rsidRPr="003833F1">
        <w:rPr>
          <w:spacing w:val="-15"/>
          <w:w w:val="126"/>
          <w:sz w:val="20"/>
          <w:szCs w:val="20"/>
        </w:rPr>
        <w:t>с</w:t>
      </w:r>
      <w:r w:rsidRPr="003833F1">
        <w:rPr>
          <w:spacing w:val="-14"/>
          <w:w w:val="126"/>
          <w:sz w:val="20"/>
          <w:szCs w:val="20"/>
        </w:rPr>
        <w:t>к</w:t>
      </w:r>
      <w:r w:rsidRPr="003833F1">
        <w:rPr>
          <w:spacing w:val="-16"/>
          <w:w w:val="126"/>
          <w:sz w:val="20"/>
          <w:szCs w:val="20"/>
        </w:rPr>
        <w:t>а</w:t>
      </w:r>
      <w:r w:rsidRPr="003833F1">
        <w:rPr>
          <w:spacing w:val="-15"/>
          <w:w w:val="126"/>
          <w:sz w:val="20"/>
          <w:szCs w:val="20"/>
        </w:rPr>
        <w:t>т</w:t>
      </w:r>
      <w:r w:rsidRPr="003833F1">
        <w:rPr>
          <w:w w:val="126"/>
          <w:sz w:val="20"/>
          <w:szCs w:val="20"/>
        </w:rPr>
        <w:t>а</w:t>
      </w:r>
      <w:r w:rsidRPr="003833F1">
        <w:rPr>
          <w:spacing w:val="36"/>
          <w:w w:val="126"/>
          <w:sz w:val="20"/>
          <w:szCs w:val="20"/>
        </w:rPr>
        <w:t xml:space="preserve"> </w:t>
      </w:r>
      <w:r w:rsidRPr="003833F1">
        <w:rPr>
          <w:spacing w:val="-16"/>
          <w:w w:val="126"/>
          <w:sz w:val="20"/>
          <w:szCs w:val="20"/>
        </w:rPr>
        <w:t>а</w:t>
      </w:r>
      <w:r w:rsidRPr="003833F1">
        <w:rPr>
          <w:spacing w:val="-14"/>
          <w:w w:val="126"/>
          <w:sz w:val="20"/>
          <w:szCs w:val="20"/>
        </w:rPr>
        <w:t>к</w:t>
      </w:r>
      <w:r w:rsidRPr="003833F1">
        <w:rPr>
          <w:spacing w:val="-16"/>
          <w:w w:val="126"/>
          <w:sz w:val="20"/>
          <w:szCs w:val="20"/>
        </w:rPr>
        <w:t>а</w:t>
      </w:r>
      <w:r w:rsidRPr="003833F1">
        <w:rPr>
          <w:spacing w:val="-14"/>
          <w:w w:val="126"/>
          <w:sz w:val="20"/>
          <w:szCs w:val="20"/>
        </w:rPr>
        <w:t>д</w:t>
      </w:r>
      <w:r w:rsidRPr="003833F1">
        <w:rPr>
          <w:spacing w:val="-16"/>
          <w:w w:val="126"/>
          <w:sz w:val="20"/>
          <w:szCs w:val="20"/>
        </w:rPr>
        <w:t>е</w:t>
      </w:r>
      <w:r w:rsidRPr="003833F1">
        <w:rPr>
          <w:spacing w:val="-15"/>
          <w:w w:val="126"/>
          <w:sz w:val="20"/>
          <w:szCs w:val="20"/>
        </w:rPr>
        <w:t>м</w:t>
      </w:r>
      <w:r w:rsidRPr="003833F1">
        <w:rPr>
          <w:spacing w:val="-14"/>
          <w:w w:val="126"/>
          <w:sz w:val="20"/>
          <w:szCs w:val="20"/>
        </w:rPr>
        <w:t>и</w:t>
      </w:r>
      <w:r w:rsidRPr="003833F1">
        <w:rPr>
          <w:w w:val="126"/>
          <w:sz w:val="20"/>
          <w:szCs w:val="20"/>
        </w:rPr>
        <w:t>я</w:t>
      </w:r>
      <w:r w:rsidRPr="003833F1">
        <w:rPr>
          <w:spacing w:val="8"/>
          <w:w w:val="126"/>
          <w:sz w:val="20"/>
          <w:szCs w:val="20"/>
        </w:rPr>
        <w:t xml:space="preserve"> </w:t>
      </w:r>
      <w:r w:rsidRPr="003833F1">
        <w:rPr>
          <w:spacing w:val="-11"/>
          <w:sz w:val="20"/>
          <w:szCs w:val="20"/>
        </w:rPr>
        <w:t>н</w:t>
      </w:r>
      <w:r w:rsidRPr="003833F1">
        <w:rPr>
          <w:sz w:val="20"/>
          <w:szCs w:val="20"/>
        </w:rPr>
        <w:t xml:space="preserve">а </w:t>
      </w:r>
      <w:r w:rsidRPr="003833F1">
        <w:rPr>
          <w:spacing w:val="12"/>
          <w:sz w:val="20"/>
          <w:szCs w:val="20"/>
        </w:rPr>
        <w:t xml:space="preserve"> </w:t>
      </w:r>
      <w:r w:rsidRPr="003833F1">
        <w:rPr>
          <w:spacing w:val="-11"/>
          <w:w w:val="117"/>
          <w:sz w:val="20"/>
          <w:szCs w:val="20"/>
        </w:rPr>
        <w:t>н</w:t>
      </w:r>
      <w:r w:rsidRPr="003833F1">
        <w:rPr>
          <w:spacing w:val="-13"/>
          <w:w w:val="124"/>
          <w:sz w:val="20"/>
          <w:szCs w:val="20"/>
        </w:rPr>
        <w:t>а</w:t>
      </w:r>
      <w:r w:rsidRPr="003833F1">
        <w:rPr>
          <w:spacing w:val="-11"/>
          <w:w w:val="119"/>
          <w:sz w:val="20"/>
          <w:szCs w:val="20"/>
        </w:rPr>
        <w:t>у</w:t>
      </w:r>
      <w:r w:rsidRPr="003833F1">
        <w:rPr>
          <w:spacing w:val="-11"/>
          <w:w w:val="129"/>
          <w:sz w:val="20"/>
          <w:szCs w:val="20"/>
        </w:rPr>
        <w:t>к</w:t>
      </w:r>
      <w:r w:rsidRPr="003833F1">
        <w:rPr>
          <w:spacing w:val="-11"/>
          <w:w w:val="117"/>
          <w:sz w:val="20"/>
          <w:szCs w:val="20"/>
        </w:rPr>
        <w:t>и</w:t>
      </w:r>
      <w:r w:rsidRPr="003833F1">
        <w:rPr>
          <w:spacing w:val="-12"/>
          <w:w w:val="122"/>
          <w:sz w:val="20"/>
          <w:szCs w:val="20"/>
        </w:rPr>
        <w:t>т</w:t>
      </w:r>
      <w:r w:rsidRPr="003833F1">
        <w:rPr>
          <w:w w:val="116"/>
          <w:sz w:val="20"/>
          <w:szCs w:val="20"/>
        </w:rPr>
        <w:t xml:space="preserve">е, </w:t>
      </w:r>
      <w:r w:rsidRPr="003833F1">
        <w:rPr>
          <w:sz w:val="20"/>
          <w:szCs w:val="20"/>
        </w:rPr>
        <w:t xml:space="preserve"> </w:t>
      </w:r>
      <w:r w:rsidRPr="003833F1">
        <w:rPr>
          <w:spacing w:val="1"/>
          <w:w w:val="107"/>
          <w:sz w:val="20"/>
          <w:szCs w:val="20"/>
        </w:rPr>
        <w:t>C</w:t>
      </w:r>
      <w:r w:rsidRPr="003833F1">
        <w:rPr>
          <w:spacing w:val="-1"/>
          <w:w w:val="99"/>
          <w:sz w:val="20"/>
          <w:szCs w:val="20"/>
        </w:rPr>
        <w:t>o</w:t>
      </w:r>
      <w:r w:rsidRPr="003833F1">
        <w:rPr>
          <w:spacing w:val="1"/>
          <w:w w:val="106"/>
          <w:sz w:val="20"/>
          <w:szCs w:val="20"/>
        </w:rPr>
        <w:t>m</w:t>
      </w:r>
      <w:r w:rsidRPr="003833F1">
        <w:rPr>
          <w:spacing w:val="1"/>
          <w:w w:val="110"/>
          <w:sz w:val="20"/>
          <w:szCs w:val="20"/>
        </w:rPr>
        <w:t>p</w:t>
      </w:r>
      <w:r w:rsidRPr="003833F1">
        <w:rPr>
          <w:spacing w:val="-1"/>
          <w:w w:val="139"/>
          <w:sz w:val="20"/>
          <w:szCs w:val="20"/>
        </w:rPr>
        <w:t>t</w:t>
      </w:r>
      <w:r w:rsidRPr="003833F1">
        <w:rPr>
          <w:spacing w:val="-1"/>
          <w:w w:val="104"/>
          <w:sz w:val="20"/>
          <w:szCs w:val="20"/>
        </w:rPr>
        <w:t>e</w:t>
      </w:r>
      <w:r w:rsidRPr="003833F1">
        <w:rPr>
          <w:sz w:val="20"/>
          <w:szCs w:val="20"/>
        </w:rPr>
        <w:t>s</w:t>
      </w:r>
      <w:r w:rsidRPr="003833F1">
        <w:rPr>
          <w:spacing w:val="17"/>
          <w:sz w:val="20"/>
          <w:szCs w:val="20"/>
        </w:rPr>
        <w:t xml:space="preserve"> </w:t>
      </w:r>
      <w:r w:rsidRPr="003833F1">
        <w:rPr>
          <w:w w:val="105"/>
          <w:sz w:val="20"/>
          <w:szCs w:val="20"/>
        </w:rPr>
        <w:t>r</w:t>
      </w:r>
      <w:r w:rsidRPr="003833F1">
        <w:rPr>
          <w:spacing w:val="-1"/>
          <w:w w:val="105"/>
          <w:sz w:val="20"/>
          <w:szCs w:val="20"/>
        </w:rPr>
        <w:t>e</w:t>
      </w:r>
      <w:r w:rsidRPr="003833F1">
        <w:rPr>
          <w:spacing w:val="1"/>
          <w:w w:val="105"/>
          <w:sz w:val="20"/>
          <w:szCs w:val="20"/>
        </w:rPr>
        <w:t>ndu</w:t>
      </w:r>
      <w:r w:rsidRPr="003833F1">
        <w:rPr>
          <w:w w:val="105"/>
          <w:sz w:val="20"/>
          <w:szCs w:val="20"/>
        </w:rPr>
        <w:t>s</w:t>
      </w:r>
      <w:r w:rsidRPr="003833F1">
        <w:rPr>
          <w:spacing w:val="17"/>
          <w:w w:val="105"/>
          <w:sz w:val="20"/>
          <w:szCs w:val="20"/>
        </w:rPr>
        <w:t xml:space="preserve"> </w:t>
      </w:r>
      <w:r w:rsidRPr="003833F1">
        <w:rPr>
          <w:spacing w:val="1"/>
          <w:sz w:val="20"/>
          <w:szCs w:val="20"/>
        </w:rPr>
        <w:t>d</w:t>
      </w:r>
      <w:r w:rsidRPr="003833F1">
        <w:rPr>
          <w:sz w:val="20"/>
          <w:szCs w:val="20"/>
        </w:rPr>
        <w:t>e</w:t>
      </w:r>
      <w:r w:rsidRPr="003833F1">
        <w:rPr>
          <w:spacing w:val="33"/>
          <w:sz w:val="20"/>
          <w:szCs w:val="20"/>
        </w:rPr>
        <w:t xml:space="preserve"> </w:t>
      </w:r>
      <w:r w:rsidRPr="003833F1">
        <w:rPr>
          <w:w w:val="99"/>
          <w:sz w:val="20"/>
          <w:szCs w:val="20"/>
        </w:rPr>
        <w:t>l</w:t>
      </w:r>
      <w:r w:rsidRPr="003833F1">
        <w:rPr>
          <w:w w:val="82"/>
          <w:sz w:val="20"/>
          <w:szCs w:val="20"/>
        </w:rPr>
        <w:t>’</w:t>
      </w:r>
      <w:r w:rsidRPr="003833F1">
        <w:rPr>
          <w:spacing w:val="1"/>
          <w:w w:val="103"/>
          <w:sz w:val="20"/>
          <w:szCs w:val="20"/>
        </w:rPr>
        <w:t>A</w:t>
      </w:r>
      <w:r w:rsidRPr="003833F1">
        <w:rPr>
          <w:spacing w:val="-1"/>
          <w:w w:val="99"/>
          <w:sz w:val="20"/>
          <w:szCs w:val="20"/>
        </w:rPr>
        <w:t>c</w:t>
      </w:r>
      <w:r w:rsidRPr="003833F1">
        <w:rPr>
          <w:w w:val="108"/>
          <w:sz w:val="20"/>
          <w:szCs w:val="20"/>
        </w:rPr>
        <w:t>a</w:t>
      </w:r>
      <w:r w:rsidRPr="003833F1">
        <w:rPr>
          <w:spacing w:val="1"/>
          <w:w w:val="110"/>
          <w:sz w:val="20"/>
          <w:szCs w:val="20"/>
        </w:rPr>
        <w:t>d</w:t>
      </w:r>
      <w:r w:rsidRPr="003833F1">
        <w:rPr>
          <w:spacing w:val="-109"/>
          <w:w w:val="148"/>
          <w:sz w:val="20"/>
          <w:szCs w:val="20"/>
        </w:rPr>
        <w:t>´</w:t>
      </w:r>
      <w:r w:rsidRPr="003833F1">
        <w:rPr>
          <w:spacing w:val="-1"/>
          <w:w w:val="104"/>
          <w:sz w:val="20"/>
          <w:szCs w:val="20"/>
        </w:rPr>
        <w:t>e</w:t>
      </w:r>
      <w:r w:rsidRPr="003833F1">
        <w:rPr>
          <w:spacing w:val="1"/>
          <w:w w:val="106"/>
          <w:sz w:val="20"/>
          <w:szCs w:val="20"/>
        </w:rPr>
        <w:t>m</w:t>
      </w:r>
      <w:r w:rsidRPr="003833F1">
        <w:rPr>
          <w:w w:val="99"/>
          <w:sz w:val="20"/>
          <w:szCs w:val="20"/>
        </w:rPr>
        <w:t>i</w:t>
      </w:r>
      <w:r w:rsidRPr="003833F1">
        <w:rPr>
          <w:w w:val="104"/>
          <w:sz w:val="20"/>
          <w:szCs w:val="20"/>
        </w:rPr>
        <w:t>e</w:t>
      </w:r>
      <w:r w:rsidRPr="003833F1">
        <w:rPr>
          <w:spacing w:val="19"/>
          <w:sz w:val="20"/>
          <w:szCs w:val="20"/>
        </w:rPr>
        <w:t xml:space="preserve"> </w:t>
      </w:r>
      <w:r w:rsidRPr="003833F1">
        <w:rPr>
          <w:spacing w:val="1"/>
          <w:w w:val="106"/>
          <w:sz w:val="20"/>
          <w:szCs w:val="20"/>
        </w:rPr>
        <w:t>bu</w:t>
      </w:r>
      <w:r w:rsidRPr="003833F1">
        <w:rPr>
          <w:w w:val="106"/>
          <w:sz w:val="20"/>
          <w:szCs w:val="20"/>
        </w:rPr>
        <w:t>l</w:t>
      </w:r>
      <w:r w:rsidRPr="003833F1">
        <w:rPr>
          <w:spacing w:val="-1"/>
          <w:w w:val="106"/>
          <w:sz w:val="20"/>
          <w:szCs w:val="20"/>
        </w:rPr>
        <w:t>g</w:t>
      </w:r>
      <w:r w:rsidRPr="003833F1">
        <w:rPr>
          <w:w w:val="106"/>
          <w:sz w:val="20"/>
          <w:szCs w:val="20"/>
        </w:rPr>
        <w:t>are</w:t>
      </w:r>
      <w:r w:rsidRPr="003833F1">
        <w:rPr>
          <w:spacing w:val="18"/>
          <w:w w:val="106"/>
          <w:sz w:val="20"/>
          <w:szCs w:val="20"/>
        </w:rPr>
        <w:t xml:space="preserve"> </w:t>
      </w:r>
      <w:r w:rsidRPr="003833F1">
        <w:rPr>
          <w:spacing w:val="1"/>
          <w:sz w:val="20"/>
          <w:szCs w:val="20"/>
        </w:rPr>
        <w:t>d</w:t>
      </w:r>
      <w:r w:rsidRPr="003833F1">
        <w:rPr>
          <w:spacing w:val="-1"/>
          <w:sz w:val="20"/>
          <w:szCs w:val="20"/>
        </w:rPr>
        <w:t>e</w:t>
      </w:r>
      <w:r w:rsidRPr="003833F1">
        <w:rPr>
          <w:sz w:val="20"/>
          <w:szCs w:val="20"/>
        </w:rPr>
        <w:t>s</w:t>
      </w:r>
      <w:r w:rsidRPr="003833F1">
        <w:rPr>
          <w:spacing w:val="31"/>
          <w:sz w:val="20"/>
          <w:szCs w:val="20"/>
        </w:rPr>
        <w:t xml:space="preserve"> </w:t>
      </w:r>
      <w:r w:rsidRPr="003833F1">
        <w:rPr>
          <w:spacing w:val="1"/>
          <w:w w:val="98"/>
          <w:sz w:val="20"/>
          <w:szCs w:val="20"/>
        </w:rPr>
        <w:t>S</w:t>
      </w:r>
      <w:r w:rsidRPr="003833F1">
        <w:rPr>
          <w:spacing w:val="-1"/>
          <w:w w:val="99"/>
          <w:sz w:val="20"/>
          <w:szCs w:val="20"/>
        </w:rPr>
        <w:t>c</w:t>
      </w:r>
      <w:r w:rsidRPr="003833F1">
        <w:rPr>
          <w:w w:val="99"/>
          <w:sz w:val="20"/>
          <w:szCs w:val="20"/>
        </w:rPr>
        <w:t>i</w:t>
      </w:r>
      <w:r w:rsidRPr="003833F1">
        <w:rPr>
          <w:spacing w:val="-1"/>
          <w:w w:val="104"/>
          <w:sz w:val="20"/>
          <w:szCs w:val="20"/>
        </w:rPr>
        <w:t>e</w:t>
      </w:r>
      <w:r w:rsidRPr="003833F1">
        <w:rPr>
          <w:spacing w:val="1"/>
          <w:w w:val="110"/>
          <w:sz w:val="20"/>
          <w:szCs w:val="20"/>
        </w:rPr>
        <w:t>n</w:t>
      </w:r>
      <w:r w:rsidRPr="003833F1">
        <w:rPr>
          <w:spacing w:val="-1"/>
          <w:w w:val="99"/>
          <w:sz w:val="20"/>
          <w:szCs w:val="20"/>
        </w:rPr>
        <w:t>c</w:t>
      </w:r>
      <w:r w:rsidRPr="003833F1">
        <w:rPr>
          <w:spacing w:val="-1"/>
          <w:w w:val="104"/>
          <w:sz w:val="20"/>
          <w:szCs w:val="20"/>
        </w:rPr>
        <w:t>e</w:t>
      </w:r>
      <w:r w:rsidRPr="003833F1">
        <w:rPr>
          <w:sz w:val="20"/>
          <w:szCs w:val="20"/>
        </w:rPr>
        <w:t xml:space="preserve">s </w:t>
      </w:r>
      <w:r w:rsidRPr="003833F1">
        <w:rPr>
          <w:spacing w:val="-20"/>
          <w:sz w:val="20"/>
          <w:szCs w:val="20"/>
        </w:rPr>
        <w:t>T</w:t>
      </w:r>
      <w:r w:rsidRPr="003833F1">
        <w:rPr>
          <w:sz w:val="20"/>
          <w:szCs w:val="20"/>
        </w:rPr>
        <w:t>o</w:t>
      </w:r>
      <w:r w:rsidRPr="003833F1">
        <w:rPr>
          <w:spacing w:val="-1"/>
          <w:sz w:val="20"/>
          <w:szCs w:val="20"/>
        </w:rPr>
        <w:t>m</w:t>
      </w:r>
      <w:r w:rsidRPr="003833F1">
        <w:rPr>
          <w:sz w:val="20"/>
          <w:szCs w:val="20"/>
        </w:rPr>
        <w:t>e</w:t>
      </w:r>
      <w:r w:rsidRPr="003833F1">
        <w:rPr>
          <w:spacing w:val="47"/>
          <w:sz w:val="20"/>
          <w:szCs w:val="20"/>
        </w:rPr>
        <w:t xml:space="preserve"> </w:t>
      </w:r>
      <w:r w:rsidRPr="003833F1">
        <w:rPr>
          <w:sz w:val="20"/>
          <w:szCs w:val="20"/>
        </w:rPr>
        <w:t>67,</w:t>
      </w:r>
      <w:r w:rsidRPr="003833F1">
        <w:rPr>
          <w:spacing w:val="17"/>
          <w:sz w:val="20"/>
          <w:szCs w:val="20"/>
        </w:rPr>
        <w:t xml:space="preserve"> </w:t>
      </w:r>
      <w:r w:rsidRPr="003833F1">
        <w:rPr>
          <w:spacing w:val="1"/>
          <w:sz w:val="20"/>
          <w:szCs w:val="20"/>
        </w:rPr>
        <w:t>N</w:t>
      </w:r>
      <w:r w:rsidRPr="003833F1">
        <w:rPr>
          <w:sz w:val="20"/>
          <w:szCs w:val="20"/>
        </w:rPr>
        <w:t>o</w:t>
      </w:r>
      <w:r w:rsidRPr="003833F1">
        <w:rPr>
          <w:spacing w:val="18"/>
          <w:sz w:val="20"/>
          <w:szCs w:val="20"/>
        </w:rPr>
        <w:t xml:space="preserve"> </w:t>
      </w:r>
      <w:r w:rsidRPr="003833F1">
        <w:rPr>
          <w:sz w:val="20"/>
          <w:szCs w:val="20"/>
        </w:rPr>
        <w:t>1,</w:t>
      </w:r>
      <w:r w:rsidRPr="003833F1">
        <w:rPr>
          <w:spacing w:val="21"/>
          <w:sz w:val="20"/>
          <w:szCs w:val="20"/>
        </w:rPr>
        <w:t xml:space="preserve"> </w:t>
      </w:r>
      <w:r w:rsidRPr="003833F1">
        <w:rPr>
          <w:w w:val="98"/>
          <w:sz w:val="20"/>
          <w:szCs w:val="20"/>
        </w:rPr>
        <w:t>2014. ISSN 1310-1331(Print). ISSN 2367-5535 (Online)</w:t>
      </w:r>
    </w:p>
    <w:p w:rsidR="00E428EF" w:rsidRPr="003833F1" w:rsidRDefault="00E428EF" w:rsidP="00E428EF">
      <w:pPr>
        <w:pStyle w:val="NoSpacing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 w:cs="Times New Roman"/>
          <w:b/>
          <w:bCs/>
          <w:sz w:val="20"/>
          <w:szCs w:val="20"/>
          <w:lang w:val="bs-Latn-BA"/>
        </w:rPr>
      </w:pPr>
      <w:r w:rsidRPr="003833F1">
        <w:rPr>
          <w:rFonts w:ascii="Times New Roman" w:hAnsi="Times New Roman" w:cs="Times New Roman"/>
          <w:b/>
          <w:bCs/>
          <w:sz w:val="20"/>
          <w:szCs w:val="20"/>
        </w:rPr>
        <w:lastRenderedPageBreak/>
        <w:t>Hadžiabulić S,</w:t>
      </w:r>
      <w:r w:rsidRPr="003833F1">
        <w:rPr>
          <w:rFonts w:ascii="Times New Roman" w:hAnsi="Times New Roman" w:cs="Times New Roman"/>
          <w:sz w:val="20"/>
          <w:szCs w:val="20"/>
        </w:rPr>
        <w:t xml:space="preserve"> </w:t>
      </w:r>
      <w:r w:rsidRPr="003833F1">
        <w:rPr>
          <w:rFonts w:ascii="Times New Roman" w:hAnsi="Times New Roman" w:cs="Times New Roman"/>
          <w:kern w:val="28"/>
          <w:sz w:val="20"/>
          <w:szCs w:val="20"/>
          <w:lang w:val="bs-Latn-BA"/>
        </w:rPr>
        <w:t>Aliman</w:t>
      </w:r>
      <w:r w:rsidRPr="003833F1">
        <w:rPr>
          <w:rFonts w:ascii="Times New Roman" w:hAnsi="Times New Roman" w:cs="Times New Roman"/>
          <w:sz w:val="20"/>
          <w:szCs w:val="20"/>
        </w:rPr>
        <w:t xml:space="preserve"> J.,</w:t>
      </w:r>
      <w:r w:rsidRPr="003833F1">
        <w:rPr>
          <w:rFonts w:ascii="Times New Roman" w:hAnsi="Times New Roman" w:cs="Times New Roman"/>
          <w:kern w:val="28"/>
          <w:sz w:val="20"/>
          <w:szCs w:val="20"/>
          <w:lang w:val="bs-Latn-BA"/>
        </w:rPr>
        <w:t xml:space="preserve"> Džubur A., Tabaković E.,</w:t>
      </w:r>
      <w:r w:rsidRPr="003833F1">
        <w:rPr>
          <w:rFonts w:ascii="Times New Roman" w:hAnsi="Times New Roman" w:cs="Times New Roman"/>
          <w:sz w:val="20"/>
          <w:szCs w:val="20"/>
        </w:rPr>
        <w:t xml:space="preserve"> Skender A., </w:t>
      </w:r>
      <w:r w:rsidRPr="003833F1">
        <w:rPr>
          <w:rFonts w:ascii="Times New Roman" w:hAnsi="Times New Roman" w:cs="Times New Roman"/>
          <w:kern w:val="28"/>
          <w:sz w:val="20"/>
          <w:szCs w:val="20"/>
          <w:lang w:val="bs-Latn-BA"/>
        </w:rPr>
        <w:t xml:space="preserve">Bećirspahić D., </w:t>
      </w:r>
      <w:r w:rsidRPr="003833F1">
        <w:rPr>
          <w:rFonts w:ascii="Times New Roman" w:hAnsi="Times New Roman" w:cs="Times New Roman"/>
          <w:sz w:val="20"/>
          <w:szCs w:val="20"/>
        </w:rPr>
        <w:t xml:space="preserve"> </w:t>
      </w:r>
      <w:r w:rsidRPr="003833F1">
        <w:rPr>
          <w:rFonts w:ascii="Times New Roman" w:hAnsi="Times New Roman" w:cs="Times New Roman"/>
          <w:kern w:val="28"/>
          <w:sz w:val="20"/>
          <w:szCs w:val="20"/>
          <w:lang w:val="bs-Latn-BA"/>
        </w:rPr>
        <w:t>Erzisli</w:t>
      </w:r>
      <w:r w:rsidRPr="003833F1">
        <w:rPr>
          <w:rFonts w:ascii="Times New Roman" w:hAnsi="Times New Roman" w:cs="Times New Roman"/>
          <w:sz w:val="20"/>
          <w:szCs w:val="20"/>
        </w:rPr>
        <w:t xml:space="preserve"> S. (2014):</w:t>
      </w:r>
      <w:r w:rsidRPr="003833F1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 xml:space="preserve"> </w:t>
      </w:r>
      <w:r w:rsidRPr="003833F1">
        <w:rPr>
          <w:rFonts w:ascii="Times New Roman" w:hAnsi="Times New Roman" w:cs="Times New Roman"/>
          <w:sz w:val="20"/>
          <w:szCs w:val="20"/>
          <w:lang w:val="bs-Latn-BA"/>
        </w:rPr>
        <w:t>Inventarisation and Evaluation of Autochthonous Genotypes of Almond (</w:t>
      </w:r>
      <w:r w:rsidRPr="003833F1">
        <w:rPr>
          <w:rFonts w:ascii="Times New Roman" w:hAnsi="Times New Roman" w:cs="Times New Roman"/>
          <w:i/>
          <w:iCs/>
          <w:sz w:val="20"/>
          <w:szCs w:val="20"/>
          <w:lang w:val="bs-Latn-BA"/>
        </w:rPr>
        <w:t>Prunus amygdalus</w:t>
      </w:r>
      <w:r w:rsidRPr="003833F1">
        <w:rPr>
          <w:rFonts w:ascii="Times New Roman" w:hAnsi="Times New Roman" w:cs="Times New Roman"/>
          <w:sz w:val="20"/>
          <w:szCs w:val="20"/>
          <w:lang w:val="bs-Latn-BA"/>
        </w:rPr>
        <w:t>) in the Area of Dubrave Plateau</w:t>
      </w:r>
      <w:r w:rsidRPr="003833F1">
        <w:rPr>
          <w:rFonts w:ascii="Times New Roman" w:hAnsi="Times New Roman" w:cs="Times New Roman"/>
          <w:sz w:val="20"/>
          <w:szCs w:val="20"/>
        </w:rPr>
        <w:t>. 25</w:t>
      </w:r>
      <w:r w:rsidRPr="003833F1">
        <w:rPr>
          <w:rFonts w:ascii="Times New Roman" w:hAnsi="Times New Roman" w:cs="Times New Roman"/>
          <w:sz w:val="20"/>
          <w:szCs w:val="20"/>
          <w:vertAlign w:val="superscript"/>
        </w:rPr>
        <w:t xml:space="preserve">rd </w:t>
      </w:r>
      <w:r w:rsidRPr="003833F1">
        <w:rPr>
          <w:rFonts w:ascii="Times New Roman" w:hAnsi="Times New Roman" w:cs="Times New Roman"/>
          <w:sz w:val="20"/>
          <w:szCs w:val="20"/>
        </w:rPr>
        <w:t>International scientific - experts congress on agriculture and food industry 24-28 September 2014 Izmir/Turkey.</w:t>
      </w:r>
    </w:p>
    <w:p w:rsidR="00E428EF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Fonts w:ascii="Times New Roman" w:hAnsi="Times New Roman"/>
          <w:szCs w:val="20"/>
          <w:lang w:val="en-US"/>
        </w:rPr>
        <w:t>Skender A.,</w:t>
      </w:r>
      <w:r w:rsidRPr="003833F1">
        <w:rPr>
          <w:rFonts w:ascii="Times New Roman" w:hAnsi="Times New Roman"/>
          <w:kern w:val="28"/>
          <w:szCs w:val="20"/>
        </w:rPr>
        <w:t xml:space="preserve">  Ajdinović T.,</w:t>
      </w:r>
      <w:r w:rsidRPr="003833F1">
        <w:rPr>
          <w:rFonts w:ascii="Times New Roman" w:hAnsi="Times New Roman"/>
          <w:szCs w:val="20"/>
          <w:lang w:val="en-US"/>
        </w:rPr>
        <w:t xml:space="preserve"> </w:t>
      </w:r>
      <w:r w:rsidRPr="003833F1">
        <w:rPr>
          <w:rFonts w:ascii="Times New Roman" w:hAnsi="Times New Roman"/>
          <w:kern w:val="28"/>
          <w:szCs w:val="20"/>
          <w:lang w:val="bs-Latn-BA"/>
        </w:rPr>
        <w:t>Bećirspahić D.,</w:t>
      </w:r>
      <w:r w:rsidRPr="003833F1">
        <w:rPr>
          <w:rFonts w:ascii="Times New Roman" w:hAnsi="Times New Roman"/>
          <w:szCs w:val="20"/>
        </w:rPr>
        <w:t xml:space="preserve"> Kurtović M., </w:t>
      </w:r>
      <w:r w:rsidRPr="003833F1">
        <w:rPr>
          <w:rFonts w:ascii="Times New Roman" w:hAnsi="Times New Roman"/>
          <w:b/>
          <w:bCs/>
          <w:szCs w:val="20"/>
        </w:rPr>
        <w:t xml:space="preserve"> </w:t>
      </w:r>
      <w:r w:rsidRPr="003833F1">
        <w:rPr>
          <w:rFonts w:ascii="Times New Roman" w:hAnsi="Times New Roman"/>
          <w:b/>
          <w:bCs/>
          <w:szCs w:val="20"/>
          <w:lang w:val="en-US"/>
        </w:rPr>
        <w:t>Hadžiabulić S,</w:t>
      </w:r>
      <w:r w:rsidRPr="003833F1">
        <w:rPr>
          <w:rFonts w:ascii="Times New Roman" w:hAnsi="Times New Roman"/>
          <w:szCs w:val="20"/>
          <w:lang w:val="en-US"/>
        </w:rPr>
        <w:t xml:space="preserve"> </w:t>
      </w:r>
      <w:r w:rsidRPr="003833F1">
        <w:rPr>
          <w:rFonts w:ascii="Times New Roman" w:hAnsi="Times New Roman"/>
          <w:kern w:val="28"/>
          <w:szCs w:val="20"/>
          <w:lang w:val="bs-Latn-BA"/>
        </w:rPr>
        <w:t>Aliman</w:t>
      </w:r>
      <w:r w:rsidRPr="003833F1">
        <w:rPr>
          <w:rFonts w:ascii="Times New Roman" w:hAnsi="Times New Roman"/>
          <w:szCs w:val="20"/>
          <w:lang w:val="en-US"/>
        </w:rPr>
        <w:t xml:space="preserve"> J.,</w:t>
      </w:r>
      <w:r w:rsidRPr="003833F1">
        <w:rPr>
          <w:rFonts w:ascii="Times New Roman" w:hAnsi="Times New Roman"/>
          <w:kern w:val="28"/>
          <w:szCs w:val="20"/>
          <w:lang w:val="bs-Latn-BA"/>
        </w:rPr>
        <w:t xml:space="preserve"> Erzisli</w:t>
      </w:r>
      <w:r w:rsidRPr="003833F1">
        <w:rPr>
          <w:rFonts w:ascii="Times New Roman" w:hAnsi="Times New Roman"/>
          <w:szCs w:val="20"/>
          <w:lang w:val="en-US"/>
        </w:rPr>
        <w:t xml:space="preserve"> S., (2014):</w:t>
      </w:r>
      <w:r w:rsidRPr="003833F1">
        <w:rPr>
          <w:rFonts w:ascii="Times New Roman" w:hAnsi="Times New Roman"/>
          <w:b/>
          <w:bCs/>
          <w:szCs w:val="20"/>
          <w:lang w:val="bs-Latn-BA"/>
        </w:rPr>
        <w:t xml:space="preserve"> </w:t>
      </w:r>
      <w:r w:rsidRPr="003833F1">
        <w:rPr>
          <w:rFonts w:ascii="Times New Roman" w:hAnsi="Times New Roman"/>
          <w:szCs w:val="20"/>
        </w:rPr>
        <w:t>The Comparison of Phenotypic Characteristics of Improved and Wild Blackberry Genotypes. 25</w:t>
      </w:r>
      <w:r w:rsidRPr="003833F1">
        <w:rPr>
          <w:rFonts w:ascii="Times New Roman" w:hAnsi="Times New Roman"/>
          <w:szCs w:val="20"/>
          <w:vertAlign w:val="superscript"/>
        </w:rPr>
        <w:t xml:space="preserve">rd </w:t>
      </w:r>
      <w:r w:rsidRPr="003833F1">
        <w:rPr>
          <w:rFonts w:ascii="Times New Roman" w:hAnsi="Times New Roman"/>
          <w:szCs w:val="20"/>
        </w:rPr>
        <w:t>International scientific - experts congress on agriculture and food industry 24-28 September 2014 Izmir/Turkey.</w:t>
      </w:r>
    </w:p>
    <w:p w:rsidR="00E428EF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Fonts w:ascii="Times New Roman" w:hAnsi="Times New Roman"/>
          <w:szCs w:val="20"/>
        </w:rPr>
        <w:t>Aliman J., Džubur A., Hadžiabulić S., Skender A., Bećirspahić D., Behmen F. (2014): QUALITATIVE CHARACTERISTICS OF INTRODUCED PEACH VARIETIES IN HERZEGOVINA, The 5th International Symposium on Sustainable ISSD 2014, May 15-18, 2014 - Sarajevo, Bosnia and Herzegovina. ISBN 978-9958-834-36-3. COBISS BH-ID 21304838</w:t>
      </w:r>
    </w:p>
    <w:p w:rsidR="00E428EF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Fonts w:ascii="Times New Roman" w:hAnsi="Times New Roman"/>
          <w:szCs w:val="20"/>
        </w:rPr>
        <w:t xml:space="preserve">Temim E., Leto A., </w:t>
      </w:r>
      <w:r w:rsidRPr="003833F1">
        <w:rPr>
          <w:rFonts w:ascii="Times New Roman" w:hAnsi="Times New Roman"/>
          <w:b/>
          <w:bCs/>
          <w:szCs w:val="20"/>
        </w:rPr>
        <w:t>Hadžiabulić S.,</w:t>
      </w:r>
      <w:r w:rsidRPr="003833F1">
        <w:rPr>
          <w:rFonts w:ascii="Times New Roman" w:hAnsi="Times New Roman"/>
          <w:szCs w:val="20"/>
        </w:rPr>
        <w:t xml:space="preserve"> Hadžiabulić A., Dorbić B. (2015): Effect Of Different Dormancy Breaking Treatements On Germination Of </w:t>
      </w:r>
      <w:r w:rsidRPr="003833F1">
        <w:rPr>
          <w:rFonts w:ascii="Times New Roman" w:hAnsi="Times New Roman"/>
          <w:i/>
          <w:iCs/>
          <w:szCs w:val="20"/>
        </w:rPr>
        <w:t>Albizia Julibrissin</w:t>
      </w:r>
      <w:r w:rsidRPr="003833F1">
        <w:rPr>
          <w:rFonts w:ascii="Times New Roman" w:hAnsi="Times New Roman"/>
          <w:szCs w:val="20"/>
        </w:rPr>
        <w:t xml:space="preserve"> Seeds. </w:t>
      </w:r>
      <w:r w:rsidRPr="003833F1">
        <w:rPr>
          <w:rFonts w:ascii="Times New Roman" w:hAnsi="Times New Roman"/>
          <w:szCs w:val="20"/>
          <w:lang w:val="pl-PL" w:eastAsia="sr-Latn-BA"/>
        </w:rPr>
        <w:t>26</w:t>
      </w:r>
      <w:r w:rsidRPr="003833F1">
        <w:rPr>
          <w:rFonts w:ascii="Times New Roman" w:hAnsi="Times New Roman"/>
          <w:szCs w:val="20"/>
          <w:vertAlign w:val="superscript"/>
          <w:lang w:val="pl-PL" w:eastAsia="sr-Latn-BA"/>
        </w:rPr>
        <w:t>th</w:t>
      </w:r>
      <w:r w:rsidRPr="003833F1">
        <w:rPr>
          <w:rFonts w:ascii="Times New Roman" w:hAnsi="Times New Roman"/>
          <w:szCs w:val="20"/>
          <w:lang w:val="pl-PL" w:eastAsia="sr-Latn-BA"/>
        </w:rPr>
        <w:t xml:space="preserve"> International scientific expert conference on agriculture and food industry, </w:t>
      </w:r>
      <w:r w:rsidRPr="003833F1">
        <w:rPr>
          <w:rFonts w:ascii="Times New Roman" w:hAnsi="Times New Roman"/>
          <w:szCs w:val="20"/>
        </w:rPr>
        <w:t>28-30 September 2015, Sarajevo, Bosna i Hercegovina. BH ISSN 0033-8583. Vol. LXI, No. 66/1</w:t>
      </w:r>
    </w:p>
    <w:p w:rsidR="00E428EF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Fonts w:ascii="Times New Roman" w:hAnsi="Times New Roman"/>
          <w:szCs w:val="20"/>
        </w:rPr>
        <w:t xml:space="preserve">Skender A., Bećirspahić D., Joldić S., </w:t>
      </w:r>
      <w:r w:rsidRPr="003833F1">
        <w:rPr>
          <w:rFonts w:ascii="Times New Roman" w:hAnsi="Times New Roman"/>
          <w:b/>
          <w:bCs/>
          <w:szCs w:val="20"/>
        </w:rPr>
        <w:t>Hadžiabulić S.,</w:t>
      </w:r>
      <w:r w:rsidRPr="003833F1">
        <w:rPr>
          <w:rFonts w:ascii="Times New Roman" w:hAnsi="Times New Roman"/>
          <w:szCs w:val="20"/>
        </w:rPr>
        <w:t xml:space="preserve"> Aliman J. (2015): COMPARATIVE RESEARCH OF NEWLY INTRODUCED STRAWBERRY CULTIVARS,</w:t>
      </w:r>
      <w:r w:rsidRPr="003833F1">
        <w:rPr>
          <w:rFonts w:ascii="Times New Roman" w:hAnsi="Times New Roman"/>
          <w:b/>
          <w:bCs/>
          <w:szCs w:val="20"/>
        </w:rPr>
        <w:t xml:space="preserve"> </w:t>
      </w:r>
      <w:r w:rsidRPr="003833F1">
        <w:rPr>
          <w:rFonts w:ascii="Times New Roman" w:hAnsi="Times New Roman"/>
          <w:szCs w:val="20"/>
          <w:lang w:val="pl-PL" w:eastAsia="sr-Latn-BA"/>
        </w:rPr>
        <w:t xml:space="preserve">International scientific expert conference on agriculture and food industry, </w:t>
      </w:r>
      <w:r w:rsidRPr="003833F1">
        <w:rPr>
          <w:rFonts w:ascii="Times New Roman" w:hAnsi="Times New Roman"/>
          <w:szCs w:val="20"/>
        </w:rPr>
        <w:t>28-30 September 2015, Sarajevo, Bosna i Hercegovina. BH ISSN 0033-8583. Vol. LXI, No. 66/1</w:t>
      </w:r>
    </w:p>
    <w:p w:rsidR="00E428EF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Style w:val="apple-converted-space"/>
          <w:rFonts w:ascii="Times New Roman" w:hAnsi="Times New Roman"/>
          <w:szCs w:val="20"/>
          <w:shd w:val="clear" w:color="auto" w:fill="FFFFFF"/>
        </w:rPr>
        <w:t>Prlić M., Aliman J., </w:t>
      </w:r>
      <w:r w:rsidRPr="003833F1">
        <w:rPr>
          <w:rFonts w:ascii="Times New Roman" w:hAnsi="Times New Roman"/>
          <w:szCs w:val="20"/>
          <w:shd w:val="clear" w:color="auto" w:fill="FFFFFF"/>
        </w:rPr>
        <w:t xml:space="preserve"> </w:t>
      </w:r>
      <w:r w:rsidRPr="003833F1">
        <w:rPr>
          <w:rFonts w:ascii="Times New Roman" w:hAnsi="Times New Roman"/>
          <w:b/>
          <w:bCs/>
          <w:szCs w:val="20"/>
          <w:shd w:val="clear" w:color="auto" w:fill="FFFFFF"/>
        </w:rPr>
        <w:t>Hadžiabulić S</w:t>
      </w:r>
      <w:r w:rsidRPr="003833F1">
        <w:rPr>
          <w:rFonts w:ascii="Times New Roman" w:hAnsi="Times New Roman"/>
          <w:szCs w:val="20"/>
          <w:shd w:val="clear" w:color="auto" w:fill="FFFFFF"/>
        </w:rPr>
        <w:t>., Barbarić M.,  Alić Džanović Z. (2015):</w:t>
      </w:r>
      <w:r w:rsidRPr="003833F1">
        <w:rPr>
          <w:rFonts w:ascii="Times New Roman" w:hAnsi="Times New Roman"/>
          <w:szCs w:val="20"/>
        </w:rPr>
        <w:t xml:space="preserve">The Phenology Of Flowering And Rippening </w:t>
      </w:r>
      <w:r w:rsidRPr="003833F1">
        <w:rPr>
          <w:rFonts w:ascii="Times New Roman" w:hAnsi="Times New Roman"/>
          <w:spacing w:val="-1"/>
          <w:szCs w:val="20"/>
        </w:rPr>
        <w:t>Of Newly Introduced Cherry Cultivars In Ecological Conditions Of Čapljina.</w:t>
      </w:r>
      <w:r w:rsidRPr="003833F1">
        <w:rPr>
          <w:rFonts w:ascii="Times New Roman" w:hAnsi="Times New Roman"/>
          <w:szCs w:val="20"/>
          <w:lang w:val="pl-PL" w:eastAsia="sr-Latn-BA"/>
        </w:rPr>
        <w:t xml:space="preserve"> 26</w:t>
      </w:r>
      <w:r w:rsidRPr="003833F1">
        <w:rPr>
          <w:rFonts w:ascii="Times New Roman" w:hAnsi="Times New Roman"/>
          <w:szCs w:val="20"/>
          <w:vertAlign w:val="superscript"/>
          <w:lang w:val="pl-PL" w:eastAsia="sr-Latn-BA"/>
        </w:rPr>
        <w:t>th</w:t>
      </w:r>
      <w:r w:rsidRPr="003833F1">
        <w:rPr>
          <w:rFonts w:ascii="Times New Roman" w:hAnsi="Times New Roman"/>
          <w:szCs w:val="20"/>
          <w:lang w:val="pl-PL" w:eastAsia="sr-Latn-BA"/>
        </w:rPr>
        <w:t xml:space="preserve"> International scientific expert conference on agriculture and food industry, </w:t>
      </w:r>
      <w:r w:rsidRPr="003833F1">
        <w:rPr>
          <w:rFonts w:ascii="Times New Roman" w:hAnsi="Times New Roman"/>
          <w:szCs w:val="20"/>
        </w:rPr>
        <w:t>28-30 September 2015, Sarajevo, Bosna i Hercegovina. BH ISSN 0033-8583.</w:t>
      </w:r>
      <w:r w:rsidRPr="003833F1">
        <w:rPr>
          <w:rFonts w:ascii="Times New Roman" w:hAnsi="Times New Roman"/>
          <w:b/>
          <w:bCs/>
          <w:szCs w:val="20"/>
        </w:rPr>
        <w:t xml:space="preserve"> </w:t>
      </w:r>
      <w:r w:rsidRPr="003833F1">
        <w:rPr>
          <w:rFonts w:ascii="Times New Roman" w:hAnsi="Times New Roman"/>
          <w:szCs w:val="20"/>
        </w:rPr>
        <w:t>Vol. LXI, No. 66/1</w:t>
      </w:r>
    </w:p>
    <w:p w:rsidR="00900363" w:rsidRPr="003833F1" w:rsidRDefault="00E428EF" w:rsidP="00E428EF">
      <w:pPr>
        <w:pStyle w:val="BodyText"/>
        <w:numPr>
          <w:ilvl w:val="0"/>
          <w:numId w:val="18"/>
        </w:numPr>
        <w:tabs>
          <w:tab w:val="num" w:pos="928"/>
        </w:tabs>
        <w:jc w:val="both"/>
        <w:rPr>
          <w:rFonts w:ascii="Times New Roman" w:hAnsi="Times New Roman"/>
          <w:szCs w:val="20"/>
        </w:rPr>
      </w:pPr>
      <w:r w:rsidRPr="003833F1">
        <w:rPr>
          <w:rFonts w:ascii="Times New Roman" w:hAnsi="Times New Roman"/>
          <w:szCs w:val="20"/>
        </w:rPr>
        <w:t xml:space="preserve">Aliman J., Džubur A, </w:t>
      </w:r>
      <w:r w:rsidRPr="003833F1">
        <w:rPr>
          <w:rFonts w:ascii="Times New Roman" w:hAnsi="Times New Roman"/>
          <w:b/>
          <w:bCs/>
          <w:szCs w:val="20"/>
        </w:rPr>
        <w:t>Hadžiabulić S.,</w:t>
      </w:r>
      <w:r w:rsidRPr="003833F1">
        <w:rPr>
          <w:rFonts w:ascii="Times New Roman" w:hAnsi="Times New Roman"/>
          <w:szCs w:val="20"/>
        </w:rPr>
        <w:t xml:space="preserve"> Hasanbegović J., Skender A., Bulić M.(2015). Karakteristike mješovitih rodnih grančica novointroduciranih sorata nektarine u Hercegovini. 51st Croatian and 11th International Symposium on Agriculture. Opatija. Croatia (417-420) ISBN 978-953-7878-51-1</w:t>
      </w:r>
    </w:p>
    <w:sectPr w:rsidR="00900363" w:rsidRPr="003833F1" w:rsidSect="00E428EF"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D5" w:rsidRDefault="005D48D5">
      <w:r>
        <w:separator/>
      </w:r>
    </w:p>
  </w:endnote>
  <w:endnote w:type="continuationSeparator" w:id="0">
    <w:p w:rsidR="005D48D5" w:rsidRDefault="005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D5" w:rsidRDefault="005D48D5">
      <w:r>
        <w:separator/>
      </w:r>
    </w:p>
  </w:footnote>
  <w:footnote w:type="continuationSeparator" w:id="0">
    <w:p w:rsidR="005D48D5" w:rsidRDefault="005D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A627643"/>
    <w:multiLevelType w:val="hybridMultilevel"/>
    <w:tmpl w:val="7916D9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20348"/>
    <w:multiLevelType w:val="hybridMultilevel"/>
    <w:tmpl w:val="3F80959C"/>
    <w:lvl w:ilvl="0" w:tplc="40BCB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0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10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1"/>
  </w:num>
  <w:num w:numId="15">
    <w:abstractNumId w:val="9"/>
  </w:num>
  <w:num w:numId="16">
    <w:abstractNumId w:val="4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1232BB"/>
    <w:rsid w:val="00144C86"/>
    <w:rsid w:val="00186D3B"/>
    <w:rsid w:val="001D42C1"/>
    <w:rsid w:val="001E459E"/>
    <w:rsid w:val="0023758A"/>
    <w:rsid w:val="00272809"/>
    <w:rsid w:val="002B6D78"/>
    <w:rsid w:val="0031707F"/>
    <w:rsid w:val="0032671E"/>
    <w:rsid w:val="00344F67"/>
    <w:rsid w:val="00353396"/>
    <w:rsid w:val="003807E0"/>
    <w:rsid w:val="003833F1"/>
    <w:rsid w:val="003E3B85"/>
    <w:rsid w:val="00412E6D"/>
    <w:rsid w:val="004303FE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4915"/>
    <w:rsid w:val="00576CFD"/>
    <w:rsid w:val="00586940"/>
    <w:rsid w:val="005B7F1A"/>
    <w:rsid w:val="005C3636"/>
    <w:rsid w:val="005C5215"/>
    <w:rsid w:val="005C72AA"/>
    <w:rsid w:val="005D0826"/>
    <w:rsid w:val="005D48D5"/>
    <w:rsid w:val="005D5FC6"/>
    <w:rsid w:val="005D7FEF"/>
    <w:rsid w:val="005E7452"/>
    <w:rsid w:val="005F0E46"/>
    <w:rsid w:val="005F3B23"/>
    <w:rsid w:val="00604C76"/>
    <w:rsid w:val="0067213D"/>
    <w:rsid w:val="006B2ED2"/>
    <w:rsid w:val="006C6FA8"/>
    <w:rsid w:val="006D25AB"/>
    <w:rsid w:val="00720C2D"/>
    <w:rsid w:val="00721208"/>
    <w:rsid w:val="00727781"/>
    <w:rsid w:val="00745105"/>
    <w:rsid w:val="0074555B"/>
    <w:rsid w:val="00764589"/>
    <w:rsid w:val="007759EC"/>
    <w:rsid w:val="0078502D"/>
    <w:rsid w:val="00793A35"/>
    <w:rsid w:val="007F1765"/>
    <w:rsid w:val="00803F5D"/>
    <w:rsid w:val="00834570"/>
    <w:rsid w:val="00850E75"/>
    <w:rsid w:val="008557CE"/>
    <w:rsid w:val="00877B4A"/>
    <w:rsid w:val="008815E9"/>
    <w:rsid w:val="008A7193"/>
    <w:rsid w:val="008D15D9"/>
    <w:rsid w:val="008D3F4B"/>
    <w:rsid w:val="008E55B4"/>
    <w:rsid w:val="008F71D9"/>
    <w:rsid w:val="00900363"/>
    <w:rsid w:val="00900A8F"/>
    <w:rsid w:val="00903164"/>
    <w:rsid w:val="00951743"/>
    <w:rsid w:val="00957D4A"/>
    <w:rsid w:val="009721CA"/>
    <w:rsid w:val="009A21A4"/>
    <w:rsid w:val="009B048E"/>
    <w:rsid w:val="009B7206"/>
    <w:rsid w:val="009C7236"/>
    <w:rsid w:val="00A17D79"/>
    <w:rsid w:val="00A27D4A"/>
    <w:rsid w:val="00A60C4D"/>
    <w:rsid w:val="00A73526"/>
    <w:rsid w:val="00AA3F06"/>
    <w:rsid w:val="00AD2CF0"/>
    <w:rsid w:val="00AD330C"/>
    <w:rsid w:val="00AF35F4"/>
    <w:rsid w:val="00B37DBC"/>
    <w:rsid w:val="00B55C3E"/>
    <w:rsid w:val="00B5644C"/>
    <w:rsid w:val="00B85218"/>
    <w:rsid w:val="00B90728"/>
    <w:rsid w:val="00BB559D"/>
    <w:rsid w:val="00C105FE"/>
    <w:rsid w:val="00C33C8E"/>
    <w:rsid w:val="00C349F5"/>
    <w:rsid w:val="00C35BD1"/>
    <w:rsid w:val="00C41F47"/>
    <w:rsid w:val="00C512ED"/>
    <w:rsid w:val="00C553F8"/>
    <w:rsid w:val="00C600E2"/>
    <w:rsid w:val="00CE12B3"/>
    <w:rsid w:val="00CF36F6"/>
    <w:rsid w:val="00D13A56"/>
    <w:rsid w:val="00D15105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D1C86"/>
    <w:rsid w:val="00DF06BB"/>
    <w:rsid w:val="00E23469"/>
    <w:rsid w:val="00E23DF4"/>
    <w:rsid w:val="00E34CF5"/>
    <w:rsid w:val="00E428EF"/>
    <w:rsid w:val="00E46DE3"/>
    <w:rsid w:val="00E60F27"/>
    <w:rsid w:val="00E87563"/>
    <w:rsid w:val="00E908D0"/>
    <w:rsid w:val="00E950BC"/>
    <w:rsid w:val="00EC6EE0"/>
    <w:rsid w:val="00ED6F96"/>
    <w:rsid w:val="00F02CAA"/>
    <w:rsid w:val="00F13B30"/>
    <w:rsid w:val="00F35B58"/>
    <w:rsid w:val="00F4651E"/>
    <w:rsid w:val="00F5749C"/>
    <w:rsid w:val="00F66B00"/>
    <w:rsid w:val="00F672E4"/>
    <w:rsid w:val="00F86B1E"/>
    <w:rsid w:val="00FB22A9"/>
    <w:rsid w:val="00FB26FA"/>
    <w:rsid w:val="00FB4B04"/>
    <w:rsid w:val="00FB4EE6"/>
    <w:rsid w:val="00FC6BA4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5:docId w15:val="{70446461-F60E-4568-8CEC-CA5457A2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99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99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428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428EF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428EF"/>
  </w:style>
  <w:style w:type="character" w:customStyle="1" w:styleId="A12">
    <w:name w:val="A12"/>
    <w:uiPriority w:val="99"/>
    <w:rsid w:val="00E428EF"/>
    <w:rPr>
      <w:color w:val="000000"/>
      <w:sz w:val="20"/>
      <w:szCs w:val="20"/>
    </w:rPr>
  </w:style>
  <w:style w:type="character" w:customStyle="1" w:styleId="A13">
    <w:name w:val="A13"/>
    <w:uiPriority w:val="99"/>
    <w:rsid w:val="00E428EF"/>
    <w:rPr>
      <w:color w:val="000000"/>
      <w:sz w:val="11"/>
      <w:szCs w:val="11"/>
    </w:rPr>
  </w:style>
  <w:style w:type="character" w:customStyle="1" w:styleId="A0">
    <w:name w:val="A0"/>
    <w:uiPriority w:val="99"/>
    <w:rsid w:val="00E428EF"/>
    <w:rPr>
      <w:color w:val="000000"/>
      <w:sz w:val="22"/>
      <w:szCs w:val="22"/>
    </w:rPr>
  </w:style>
  <w:style w:type="character" w:customStyle="1" w:styleId="A3">
    <w:name w:val="A3"/>
    <w:uiPriority w:val="99"/>
    <w:rsid w:val="00E428EF"/>
    <w:rPr>
      <w:rFonts w:ascii="Helvetica" w:hAnsi="Helvetica" w:cs="Helvetica"/>
      <w:color w:val="000000"/>
      <w:sz w:val="12"/>
      <w:szCs w:val="12"/>
    </w:rPr>
  </w:style>
  <w:style w:type="character" w:customStyle="1" w:styleId="yshortcuts">
    <w:name w:val="yshortcuts"/>
    <w:basedOn w:val="DefaultParagraphFont"/>
    <w:uiPriority w:val="99"/>
    <w:rsid w:val="00E428EF"/>
  </w:style>
  <w:style w:type="paragraph" w:customStyle="1" w:styleId="CVNormal">
    <w:name w:val="CV Normal"/>
    <w:basedOn w:val="Normal"/>
    <w:rsid w:val="003833F1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abdirect.org/search.html?q=sn%3A%221018-8851%22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10095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Jasna Hasanbegović</cp:lastModifiedBy>
  <cp:revision>2</cp:revision>
  <cp:lastPrinted>2011-08-27T15:23:00Z</cp:lastPrinted>
  <dcterms:created xsi:type="dcterms:W3CDTF">2019-05-27T19:48:00Z</dcterms:created>
  <dcterms:modified xsi:type="dcterms:W3CDTF">2019-05-27T19:48:00Z</dcterms:modified>
</cp:coreProperties>
</file>